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0" w:rsidRPr="00B34B50" w:rsidRDefault="00B34B50" w:rsidP="00075D91">
      <w:pPr>
        <w:spacing w:line="360" w:lineRule="auto"/>
        <w:ind w:left="3969"/>
        <w:jc w:val="center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B34B5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УТВЕРЖДЕН</w:t>
      </w:r>
    </w:p>
    <w:p w:rsidR="00B34B50" w:rsidRPr="00B34B50" w:rsidRDefault="00B34B50" w:rsidP="00EB0507">
      <w:pPr>
        <w:ind w:left="3969"/>
        <w:jc w:val="center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B34B5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Решением Коллегии</w:t>
      </w:r>
    </w:p>
    <w:p w:rsidR="00B34B50" w:rsidRPr="00B34B50" w:rsidRDefault="00B34B50" w:rsidP="00EB0507">
      <w:pPr>
        <w:ind w:left="3969"/>
        <w:jc w:val="center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B34B5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Евразийской экономической комиссии</w:t>
      </w:r>
    </w:p>
    <w:p w:rsidR="00B34B50" w:rsidRPr="00B34B50" w:rsidRDefault="00B34B50" w:rsidP="00EB0507">
      <w:pPr>
        <w:ind w:left="3969"/>
        <w:jc w:val="center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B34B50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от </w:t>
      </w:r>
      <w:r w:rsidR="001F348E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29 июня </w:t>
      </w:r>
      <w:r w:rsidRPr="00B34B5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202</w:t>
      </w:r>
      <w:r w:rsidR="00021A77">
        <w:rPr>
          <w:rFonts w:ascii="Times New Roman" w:hAnsi="Times New Roman" w:cs="Times New Roman"/>
          <w:color w:val="auto"/>
          <w:sz w:val="30"/>
          <w:szCs w:val="30"/>
          <w:lang w:eastAsia="en-US"/>
        </w:rPr>
        <w:t>1</w:t>
      </w:r>
      <w:r w:rsidRPr="00B34B50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г. №</w:t>
      </w:r>
      <w:r w:rsidR="001F348E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77</w:t>
      </w:r>
    </w:p>
    <w:p w:rsidR="00B34B50" w:rsidRPr="00B34B50" w:rsidRDefault="00B34B50" w:rsidP="00EB0507">
      <w:pPr>
        <w:ind w:left="3969"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B34B50" w:rsidRPr="00B34B50" w:rsidRDefault="00B34B50" w:rsidP="00EB0507">
      <w:pPr>
        <w:ind w:left="3969"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B34B50" w:rsidRPr="00B34B50" w:rsidRDefault="00B34B50" w:rsidP="00B34B50">
      <w:pPr>
        <w:jc w:val="center"/>
        <w:rPr>
          <w:rFonts w:ascii="Times New Roman" w:hAnsi="Times New Roman" w:cs="Times New Roman"/>
          <w:b/>
          <w:color w:val="auto"/>
          <w:spacing w:val="40"/>
          <w:sz w:val="30"/>
          <w:szCs w:val="30"/>
          <w:lang w:eastAsia="en-US"/>
        </w:rPr>
      </w:pPr>
      <w:r w:rsidRPr="00B34B50">
        <w:rPr>
          <w:rFonts w:ascii="Times New Roman" w:hAnsi="Times New Roman" w:cs="Times New Roman"/>
          <w:b/>
          <w:color w:val="auto"/>
          <w:spacing w:val="40"/>
          <w:sz w:val="30"/>
          <w:szCs w:val="30"/>
          <w:lang w:eastAsia="en-US"/>
        </w:rPr>
        <w:t>ПЕРЕЧЕНЬ</w:t>
      </w:r>
    </w:p>
    <w:p w:rsidR="00B34B50" w:rsidRPr="00B34B50" w:rsidRDefault="00B34B50" w:rsidP="00B34B50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B34B50">
        <w:rPr>
          <w:rFonts w:ascii="Times New Roman" w:hAnsi="Times New Roman" w:cs="Times New Roman"/>
          <w:b/>
          <w:sz w:val="30"/>
          <w:szCs w:val="30"/>
        </w:rPr>
        <w:t xml:space="preserve">международных и региональных (межгосударственных) стандартов, </w:t>
      </w:r>
      <w:r w:rsidRPr="00B34B50">
        <w:rPr>
          <w:rFonts w:ascii="Times New Roman" w:hAnsi="Times New Roman" w:cs="Times New Roman"/>
          <w:b/>
          <w:sz w:val="30"/>
          <w:szCs w:val="30"/>
        </w:rPr>
        <w:br/>
        <w:t xml:space="preserve">а в случае их отсутствия – национальных (государственных) стандартов, </w:t>
      </w:r>
      <w:r w:rsidRPr="00B34B50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FC38A5">
        <w:rPr>
          <w:rFonts w:ascii="Times New Roman" w:hAnsi="Times New Roman" w:cs="Times New Roman"/>
          <w:bCs/>
          <w:color w:val="auto"/>
          <w:sz w:val="30"/>
          <w:szCs w:val="30"/>
        </w:rPr>
        <w:t>«</w:t>
      </w:r>
      <w:r w:rsidR="00FC38A5" w:rsidRPr="00FC38A5">
        <w:rPr>
          <w:rStyle w:val="FontStyle12"/>
          <w:sz w:val="30"/>
          <w:szCs w:val="30"/>
        </w:rPr>
        <w:t>Электромагнитная совместимость технических средств</w:t>
      </w:r>
      <w:r w:rsidRPr="00FC38A5">
        <w:rPr>
          <w:rFonts w:ascii="Times New Roman" w:hAnsi="Times New Roman" w:cs="Times New Roman"/>
          <w:bCs/>
          <w:color w:val="auto"/>
          <w:sz w:val="30"/>
          <w:szCs w:val="30"/>
        </w:rPr>
        <w:t>» (</w:t>
      </w:r>
      <w:r w:rsidR="00FC38A5">
        <w:rPr>
          <w:rFonts w:ascii="Times New Roman" w:hAnsi="Times New Roman" w:cs="Times New Roman"/>
          <w:b/>
          <w:bCs/>
          <w:color w:val="auto"/>
          <w:sz w:val="30"/>
          <w:szCs w:val="30"/>
        </w:rPr>
        <w:t>ТР ТС 020</w:t>
      </w:r>
      <w:r w:rsidRPr="00B34B50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/2011) </w:t>
      </w:r>
      <w:r w:rsidR="00F76DFC">
        <w:rPr>
          <w:rFonts w:ascii="Times New Roman" w:hAnsi="Times New Roman" w:cs="Times New Roman"/>
          <w:b/>
          <w:bCs/>
          <w:color w:val="auto"/>
          <w:sz w:val="30"/>
          <w:szCs w:val="30"/>
        </w:rPr>
        <w:br/>
      </w:r>
      <w:r w:rsidRPr="00B34B50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и осуществления оценки соответствия объектов </w:t>
      </w:r>
      <w:r w:rsidR="00AB72CE">
        <w:rPr>
          <w:rFonts w:ascii="Times New Roman" w:hAnsi="Times New Roman" w:cs="Times New Roman"/>
          <w:b/>
          <w:bCs/>
          <w:color w:val="auto"/>
          <w:sz w:val="30"/>
          <w:szCs w:val="30"/>
        </w:rPr>
        <w:br/>
      </w:r>
      <w:r w:rsidRPr="00B34B50">
        <w:rPr>
          <w:rFonts w:ascii="Times New Roman" w:hAnsi="Times New Roman" w:cs="Times New Roman"/>
          <w:b/>
          <w:bCs/>
          <w:color w:val="auto"/>
          <w:sz w:val="30"/>
          <w:szCs w:val="30"/>
        </w:rPr>
        <w:t>технического регулирования</w:t>
      </w:r>
    </w:p>
    <w:p w:rsidR="00B34B50" w:rsidRPr="00B34B50" w:rsidRDefault="00B34B50" w:rsidP="00B34B50">
      <w:pPr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B34B50" w:rsidRPr="00B34B50" w:rsidRDefault="00B34B50" w:rsidP="00B34B5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5103"/>
        <w:gridCol w:w="1701"/>
      </w:tblGrid>
      <w:tr w:rsidR="00B34B50" w:rsidRPr="00A4497B" w:rsidTr="00021A77">
        <w:trPr>
          <w:trHeight w:val="13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AD27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97B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B34B50" w:rsidRPr="00A4497B" w:rsidRDefault="00B34B50" w:rsidP="00AD27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97B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B34B5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4497B">
              <w:rPr>
                <w:rFonts w:ascii="Times New Roman" w:hAnsi="Times New Roman" w:cs="Times New Roman"/>
                <w:bCs/>
                <w:color w:val="auto"/>
              </w:rPr>
              <w:t>Структурный элемент</w:t>
            </w:r>
          </w:p>
          <w:p w:rsidR="00B34B50" w:rsidRPr="00A4497B" w:rsidRDefault="00B34B50" w:rsidP="00B34B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4497B">
              <w:rPr>
                <w:rFonts w:ascii="Times New Roman" w:hAnsi="Times New Roman" w:cs="Times New Roman"/>
                <w:bCs/>
                <w:color w:val="auto"/>
              </w:rPr>
              <w:t>или объект технического регулирования технического регламента Таможенного союза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F6114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97B">
              <w:rPr>
                <w:rFonts w:ascii="Times New Roman" w:hAnsi="Times New Roman" w:cs="Times New Roman"/>
                <w:bCs/>
                <w:color w:val="auto"/>
              </w:rPr>
              <w:t>Обозначение и наименование стандарта</w:t>
            </w:r>
          </w:p>
          <w:p w:rsidR="00B34B50" w:rsidRPr="00C80177" w:rsidRDefault="00B34B50" w:rsidP="00F6114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B34B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97B">
              <w:rPr>
                <w:rFonts w:ascii="Times New Roman" w:hAnsi="Times New Roman" w:cs="Times New Roman"/>
                <w:bCs/>
                <w:color w:val="auto"/>
              </w:rPr>
              <w:t>Примечание</w:t>
            </w:r>
          </w:p>
        </w:tc>
      </w:tr>
      <w:tr w:rsidR="00B34B50" w:rsidRPr="00A4497B" w:rsidTr="00021A77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AD273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4497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B34B50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4497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F61148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4497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0" w:rsidRPr="00A4497B" w:rsidRDefault="00B34B50" w:rsidP="00B34B50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4497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A4497B" w:rsidRPr="00A4497B">
              <w:rPr>
                <w:rStyle w:val="FontStyle13"/>
                <w:sz w:val="24"/>
                <w:szCs w:val="24"/>
              </w:rPr>
              <w:br/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13661-92 «Совместимость технических средств электромагнитная. Пассивные помехоподавляющие фильтры и элементы. Методы измерения вносимого затухания</w:t>
            </w:r>
            <w:r w:rsidR="00E42635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-40"/>
                <w:tab w:val="left" w:pos="629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22012-82 (раздел 2) «Радиопомехи индустриальные от линий электропередачи и электрических подстанций.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28279-89 «</w:t>
            </w:r>
            <w:r w:rsidRPr="00A4497B">
              <w:t>Совместимость электромагнитная электрооборудования автомобиля и автомобильной бытовой радиоэлектронной аппаратуры.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29205-91 «</w:t>
            </w:r>
            <w:r w:rsidRPr="00A4497B">
              <w:t xml:space="preserve">Совместимость технических средств электромагнитная. Радиопомехи индустриальные от электротранспорта. </w:t>
            </w:r>
            <w:r w:rsidRPr="00021A77">
              <w:t>Нормы и методы испытаний</w:t>
            </w:r>
            <w:r w:rsidRPr="00A4497B"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29179-91 «Совместимость технических средств электромагнитная. Приборы СВЧ. Методы измерения побочных колебаний»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29180-91 (раздел 5) «Совместимость технических  средств электромагнитная. Приборы СВЧ. Усилители малошумящие. Параметры и характеристики.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spacing w:line="240" w:lineRule="auto"/>
              <w:jc w:val="both"/>
            </w:pPr>
            <w:r w:rsidRPr="00A4497B">
              <w:t>ГОСТ 30378-95 «Совместимость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4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 xml:space="preserve">ГОСТ 30379-2017 «Совместимость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</w:t>
            </w:r>
            <w:proofErr w:type="spellStart"/>
            <w:r w:rsidRPr="00A4497B">
              <w:t>радиомагнитную</w:t>
            </w:r>
            <w:proofErr w:type="spellEnd"/>
            <w:r w:rsidRPr="00A4497B">
              <w:t xml:space="preserve"> эмиссию»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4263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50009-2000 (раздел</w:t>
            </w:r>
            <w:r w:rsidR="00075D91">
              <w:rPr>
                <w:rStyle w:val="FontStyle13"/>
                <w:sz w:val="24"/>
                <w:szCs w:val="24"/>
              </w:rPr>
              <w:t>ы</w:t>
            </w:r>
            <w:r w:rsidRPr="00A4497B">
              <w:rPr>
                <w:rStyle w:val="FontStyle13"/>
                <w:sz w:val="24"/>
                <w:szCs w:val="24"/>
              </w:rPr>
              <w:t> 6</w:t>
            </w:r>
            <w:r w:rsidR="00E42635">
              <w:rPr>
                <w:rStyle w:val="FontStyle13"/>
                <w:sz w:val="24"/>
                <w:szCs w:val="24"/>
              </w:rPr>
              <w:t xml:space="preserve"> и</w:t>
            </w:r>
            <w:r w:rsidRPr="00A4497B">
              <w:rPr>
                <w:rStyle w:val="FontStyle13"/>
                <w:sz w:val="24"/>
                <w:szCs w:val="24"/>
              </w:rPr>
              <w:t xml:space="preserve"> 7) «</w:t>
            </w:r>
            <w:r w:rsidRPr="00A4497B">
              <w:t>Совместимость технических средств электромагнитная. Технические средства охранной сигнализации.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D111C2" w:rsidRPr="00F827B2" w:rsidRDefault="00D111C2" w:rsidP="00D111C2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30601-97 «</w:t>
            </w:r>
            <w:r w:rsidRPr="00A4497B">
              <w:t>Совместимость технических средств электромагнитная. Устройства охранные сигнально-противоугонные автотранспортных средств.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8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A4497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74"/>
        </w:trPr>
        <w:tc>
          <w:tcPr>
            <w:tcW w:w="709" w:type="dxa"/>
            <w:shd w:val="clear" w:color="auto" w:fill="auto"/>
          </w:tcPr>
          <w:p w:rsidR="00A4497B" w:rsidRPr="00A4497B" w:rsidRDefault="00A4497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4497B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A4497B" w:rsidRPr="00A4497B" w:rsidRDefault="00A4497B" w:rsidP="00FC38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32145-2013 «Электрическая энергия. Совместимость технических средств электромагнитная. </w:t>
            </w:r>
            <w:r w:rsidRPr="00A4497B">
              <w:rPr>
                <w:rFonts w:ascii="Times New Roman" w:hAnsi="Times New Roman" w:cs="Times New Roman"/>
                <w:lang w:val="en-US"/>
              </w:rPr>
              <w:t xml:space="preserve">Контроль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качества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электрической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энергии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системах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электроснабжения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общего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назначения</w:t>
            </w:r>
            <w:proofErr w:type="spellEnd"/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111C2" w:rsidRPr="00F827B2" w:rsidRDefault="00D111C2" w:rsidP="00D111C2">
            <w:pPr>
              <w:pStyle w:val="Style7"/>
              <w:widowControl/>
            </w:pPr>
            <w:r>
              <w:t>применяется до 01.07.2022</w:t>
            </w:r>
          </w:p>
          <w:p w:rsidR="00A4497B" w:rsidRPr="00A4497B" w:rsidRDefault="00A4497B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A4497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709" w:type="dxa"/>
            <w:shd w:val="clear" w:color="auto" w:fill="auto"/>
          </w:tcPr>
          <w:p w:rsidR="00A4497B" w:rsidRPr="00A4497B" w:rsidRDefault="00A4497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97B" w:rsidRPr="00A4497B" w:rsidRDefault="00A4497B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497B" w:rsidRPr="00A4497B" w:rsidRDefault="00A4497B" w:rsidP="00FC38A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11C2">
              <w:rPr>
                <w:rFonts w:ascii="Times New Roman" w:hAnsi="Times New Roman" w:cs="Times New Roman"/>
              </w:rPr>
              <w:t>ГОСТ 33073-2014 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      </w:r>
          </w:p>
        </w:tc>
        <w:tc>
          <w:tcPr>
            <w:tcW w:w="1701" w:type="dxa"/>
            <w:shd w:val="clear" w:color="auto" w:fill="auto"/>
          </w:tcPr>
          <w:p w:rsidR="00A4497B" w:rsidRPr="00A4497B" w:rsidRDefault="00A4497B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33991-2016 «Электрооборудование автомобильных транспортных средств. Электромагнитная совместимость.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Помехи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цепях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Требования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методы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испытаний</w:t>
            </w:r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ISO</w:t>
            </w:r>
            <w:r w:rsidRPr="00A4497B">
              <w:rPr>
                <w:rFonts w:ascii="Times New Roman" w:hAnsi="Times New Roman" w:cs="Times New Roman"/>
              </w:rPr>
              <w:t xml:space="preserve"> 13766-2014 (раздел 5) «Машины землеройные. Электромагнитная совместимость»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8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AD2731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32141-2013 (ISO 14982:1998) </w:t>
            </w:r>
            <w:r w:rsidR="00AD2731">
              <w:rPr>
                <w:rFonts w:ascii="Times New Roman" w:hAnsi="Times New Roman" w:cs="Times New Roman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AD2731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Машины для сельского и лесного хозяйства. Методы испытаний и критерии приемки»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AD2731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30880-2002  </w:t>
            </w:r>
            <w:r w:rsidRPr="00A4497B">
              <w:t>(МЭК 60118-13:1997)</w:t>
            </w:r>
            <w:r w:rsidR="00AD2731">
              <w:br/>
            </w:r>
            <w:r w:rsidRPr="00A4497B">
              <w:t>(раздел 7)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Слуховые аппараты.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</w:pPr>
            <w:r w:rsidRPr="00A4497B">
              <w:t>ГОСТ IEC 60204-31-2012 (пункт 4.4.1) «Безопасность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1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30324.1.2-2012 </w:t>
            </w:r>
            <w:r w:rsidR="00E42635">
              <w:rPr>
                <w:rStyle w:val="FontStyle13"/>
                <w:sz w:val="24"/>
                <w:szCs w:val="24"/>
              </w:rPr>
              <w:t xml:space="preserve">(разделы 3 и </w:t>
            </w:r>
            <w:r w:rsidRPr="00A4497B">
              <w:rPr>
                <w:rStyle w:val="FontStyle13"/>
                <w:sz w:val="24"/>
                <w:szCs w:val="24"/>
              </w:rPr>
              <w:t>36) «</w:t>
            </w:r>
            <w:r w:rsidRPr="00A4497B">
              <w:rPr>
                <w:rFonts w:ascii="Times New Roman" w:hAnsi="Times New Roman" w:cs="Times New Roman"/>
              </w:rPr>
              <w:t>Изделия медицинские электрические. Часть 1-2. Общие требования безопасности. Электромагнитная совместимость.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9341B" w:rsidRPr="00A4497B" w:rsidRDefault="00FC38A5" w:rsidP="00E9341B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</w:t>
            </w:r>
            <w:r w:rsidR="00E42635">
              <w:rPr>
                <w:rStyle w:val="FontStyle13"/>
                <w:sz w:val="24"/>
                <w:szCs w:val="24"/>
              </w:rPr>
              <w:t>Б МЭК 60601-1-2-2006 (разделы 3 и</w:t>
            </w:r>
            <w:r w:rsidRPr="00A4497B">
              <w:rPr>
                <w:rStyle w:val="FontStyle13"/>
                <w:sz w:val="24"/>
                <w:szCs w:val="24"/>
              </w:rPr>
              <w:t xml:space="preserve"> 36) «Изделия медицинские электрические. </w:t>
            </w:r>
            <w:r w:rsidR="00AD2731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Часть 1-2. Общие требования безопасности. Электромагнитная совместимость.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D111C2" w:rsidRPr="00F827B2" w:rsidRDefault="00D111C2" w:rsidP="00D111C2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E9341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E9341B" w:rsidRPr="00A4497B" w:rsidRDefault="00E9341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341B" w:rsidRPr="00A4497B" w:rsidRDefault="00E9341B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9341B" w:rsidRPr="00A4497B" w:rsidRDefault="00E9341B" w:rsidP="00E9341B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ГО</w:t>
            </w:r>
            <w:r w:rsidR="00075D91">
              <w:rPr>
                <w:rStyle w:val="FontStyle13"/>
                <w:sz w:val="24"/>
                <w:szCs w:val="24"/>
              </w:rPr>
              <w:t>СТ Р МЭК 60601-1-2-2014 (раздел</w:t>
            </w:r>
            <w:r>
              <w:rPr>
                <w:rStyle w:val="FontStyle13"/>
                <w:sz w:val="24"/>
                <w:szCs w:val="24"/>
              </w:rPr>
              <w:t>ы</w:t>
            </w:r>
            <w:r w:rsidR="00075D91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4 и 6) «Изделия медицинские электрические. </w:t>
            </w:r>
            <w:r>
              <w:rPr>
                <w:rStyle w:val="FontStyle13"/>
                <w:sz w:val="24"/>
                <w:szCs w:val="24"/>
              </w:rPr>
              <w:br/>
              <w:t>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</w:t>
            </w:r>
          </w:p>
        </w:tc>
        <w:tc>
          <w:tcPr>
            <w:tcW w:w="1701" w:type="dxa"/>
            <w:shd w:val="clear" w:color="auto" w:fill="auto"/>
          </w:tcPr>
          <w:p w:rsidR="00E9341B" w:rsidRDefault="00E9341B" w:rsidP="00D111C2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60669-2-1-2016 (раздел 26) «Выключатели для стационарных электрических установок бытового и аналогичного назначения. Часть 2-1. Дополнительные требования к электронным выключателям»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spacing w:before="40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7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30850.2.1-2002 (МЭК 60669-2-1-96) (раздел 26) «Выключатели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30850.2.2-2002 (МЭК 60669-2-2-96) (раздел 26) «Выключатели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Р 51324.2.2-2012 </w:t>
            </w:r>
            <w:r w:rsidRPr="00A4497B">
              <w:rPr>
                <w:rStyle w:val="FontStyle13"/>
                <w:sz w:val="24"/>
                <w:szCs w:val="24"/>
              </w:rPr>
              <w:t>(раздел 26) «</w:t>
            </w:r>
            <w:r w:rsidRPr="00A4497B">
              <w:rPr>
                <w:rFonts w:ascii="Times New Roman" w:hAnsi="Times New Roman" w:cs="Times New Roman"/>
              </w:rPr>
              <w:t xml:space="preserve">Выключатели для бытовых и аналогичных стационарных электрических установок.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2-2. Дополнительные требования к выключателям с дистанционным управлением (ВДУ)»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1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30850.2.3-2002 (МЭК 60669-2-3-97) (раздел 26) «Выключатели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4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Р 51324.2.3-2012 </w:t>
            </w:r>
            <w:r w:rsidRPr="00A4497B">
              <w:rPr>
                <w:rStyle w:val="FontStyle13"/>
                <w:sz w:val="24"/>
                <w:szCs w:val="24"/>
              </w:rPr>
              <w:t>(раздел 26) «</w:t>
            </w:r>
            <w:r w:rsidRPr="00A4497B">
              <w:rPr>
                <w:rFonts w:ascii="Times New Roman" w:hAnsi="Times New Roman" w:cs="Times New Roman"/>
              </w:rPr>
              <w:t xml:space="preserve">Выключатели для бытовых и аналогичных стационарных электрических установок. </w:t>
            </w:r>
            <w:r w:rsidR="00AD273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2-3. Дополнительные требования к выключателям с выдержкой времени (таймеры)»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="00E9341B">
              <w:rPr>
                <w:rFonts w:ascii="Times New Roman" w:hAnsi="Times New Roman" w:cs="Times New Roman"/>
              </w:rPr>
              <w:t xml:space="preserve"> 60730-1-2016 (разделы 23 и</w:t>
            </w:r>
            <w:r w:rsidRPr="00A4497B">
              <w:rPr>
                <w:rFonts w:ascii="Times New Roman" w:hAnsi="Times New Roman" w:cs="Times New Roman"/>
              </w:rPr>
              <w:t xml:space="preserve"> 26) «Автоматические электрические управляющие устройства бытового и аналогичного назначения. Часть 1. Общие требования»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jc w:val="both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67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="00E9341B">
              <w:rPr>
                <w:rFonts w:ascii="Times New Roman" w:hAnsi="Times New Roman" w:cs="Times New Roman"/>
              </w:rPr>
              <w:t>IEC 60730-1-2011 (разделы 23 и</w:t>
            </w:r>
            <w:r w:rsidRPr="00A4497B">
              <w:rPr>
                <w:rFonts w:ascii="Times New Roman" w:hAnsi="Times New Roman" w:cs="Times New Roman"/>
              </w:rPr>
              <w:t xml:space="preserve"> 26) «Автоматические электрические управляющие устройства бытового и аналогичного назначения. Общие требования»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СТБ МЭК 60730-1-2004 </w:t>
            </w:r>
            <w:r w:rsidR="00E9341B">
              <w:t>(разделы 23 и</w:t>
            </w:r>
            <w:r w:rsidRPr="00A4497B">
              <w:t xml:space="preserve"> 26) «</w:t>
            </w:r>
            <w:r w:rsidRPr="00A4497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1. Общие требования»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="00E9341B">
              <w:rPr>
                <w:rFonts w:ascii="Times New Roman" w:hAnsi="Times New Roman" w:cs="Times New Roman"/>
              </w:rPr>
              <w:t xml:space="preserve"> 60730-2-5-2017 (разделы 23 и</w:t>
            </w:r>
            <w:r w:rsidRPr="00A4497B">
              <w:rPr>
                <w:rFonts w:ascii="Times New Roman" w:hAnsi="Times New Roman" w:cs="Times New Roman"/>
              </w:rPr>
              <w:t xml:space="preserve"> 26) «Автоматические электрические управляющие устройства. Часть 2-5. Частные требования к автоматическим электрическим системам управления горелкам»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bCs/>
                <w:i/>
                <w:strike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5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</w:pPr>
            <w:r w:rsidRPr="00A4497B">
              <w:t>ГОСТ</w:t>
            </w:r>
            <w:r w:rsidR="00E9341B">
              <w:t xml:space="preserve"> IEC 60730-2-5-2012 (разделы 23 и</w:t>
            </w:r>
            <w:r w:rsidRPr="00A4497B">
              <w:t xml:space="preserve"> 26) «Автоматические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5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82DDB" w:rsidRDefault="00FC38A5" w:rsidP="00FC38A5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A82DDB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A82DDB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A82DDB">
              <w:rPr>
                <w:rFonts w:ascii="Times New Roman" w:hAnsi="Times New Roman" w:cs="Times New Roman"/>
                <w:bCs/>
                <w:color w:val="auto"/>
              </w:rPr>
              <w:t xml:space="preserve"> 60730-2-6-2014 </w:t>
            </w:r>
            <w:r w:rsidR="00E9341B">
              <w:rPr>
                <w:rFonts w:ascii="Times New Roman" w:hAnsi="Times New Roman" w:cs="Times New Roman"/>
                <w:color w:val="auto"/>
              </w:rPr>
              <w:t>(разделы 23 и</w:t>
            </w:r>
            <w:r w:rsidRPr="00A82DDB">
              <w:rPr>
                <w:rFonts w:ascii="Times New Roman" w:hAnsi="Times New Roman" w:cs="Times New Roman"/>
                <w:color w:val="auto"/>
              </w:rPr>
              <w:t xml:space="preserve"> 26) «Устройства автоматические электрические управляющие бытового и аналогичного назначения. Часть 2-6. Дополнительные требования к автоматическим электрическим управляющим устройствам, чувствительным к давлению, включая требования к механическим характеристикам»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5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721D10" w:rsidRDefault="00FC38A5" w:rsidP="00E9341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21D10">
              <w:rPr>
                <w:rFonts w:ascii="Times New Roman" w:hAnsi="Times New Roman" w:cs="Times New Roman"/>
                <w:color w:val="auto"/>
              </w:rPr>
              <w:t xml:space="preserve">ГОСТ </w:t>
            </w:r>
            <w:r w:rsidRPr="00721D10">
              <w:rPr>
                <w:rFonts w:ascii="Times New Roman" w:hAnsi="Times New Roman" w:cs="Times New Roman"/>
                <w:color w:val="auto"/>
                <w:lang w:val="en-US"/>
              </w:rPr>
              <w:t>IEC</w:t>
            </w:r>
            <w:r w:rsidRPr="00721D10">
              <w:rPr>
                <w:rFonts w:ascii="Times New Roman" w:hAnsi="Times New Roman" w:cs="Times New Roman"/>
                <w:color w:val="auto"/>
              </w:rPr>
              <w:t xml:space="preserve"> 60730-2-6-2019 (разделы 23</w:t>
            </w:r>
            <w:r w:rsidR="00E9341B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721D10">
              <w:rPr>
                <w:rFonts w:ascii="Times New Roman" w:hAnsi="Times New Roman" w:cs="Times New Roman"/>
                <w:color w:val="auto"/>
              </w:rPr>
              <w:t xml:space="preserve"> 26) «Автоматические электрические управляющие устройства. Часть 2-6. 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A4497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43"/>
        </w:trPr>
        <w:tc>
          <w:tcPr>
            <w:tcW w:w="709" w:type="dxa"/>
            <w:shd w:val="clear" w:color="auto" w:fill="auto"/>
          </w:tcPr>
          <w:p w:rsidR="00A4497B" w:rsidRPr="00A4497B" w:rsidRDefault="00A4497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4497B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A4497B" w:rsidRPr="00A4497B" w:rsidRDefault="00A4497B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>ГОСТ</w:t>
            </w:r>
            <w:r w:rsidR="00E9341B">
              <w:t> IEC 60730-2-7-2011 (разделы 23 и</w:t>
            </w:r>
            <w:r w:rsidRPr="00A4497B">
              <w:t xml:space="preserve"> 26) «</w:t>
            </w:r>
            <w:r w:rsidRPr="00A4497B">
              <w:rPr>
                <w:rStyle w:val="FontStyle13"/>
                <w:sz w:val="24"/>
                <w:szCs w:val="24"/>
              </w:rPr>
              <w:t xml:space="preserve">Автоматические электрические управляющие устройства бытового и аналогичного назначения. </w:t>
            </w:r>
            <w:r w:rsidRPr="00A4497B">
              <w:t>Часть 2-7. Частные требования к таймерам и временным переключателям»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A4497B" w:rsidRPr="00A4497B" w:rsidRDefault="00A4497B" w:rsidP="00FC38A5">
            <w:pPr>
              <w:pStyle w:val="Style7"/>
              <w:widowControl/>
            </w:pPr>
          </w:p>
        </w:tc>
      </w:tr>
      <w:tr w:rsidR="00A4497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45"/>
        </w:trPr>
        <w:tc>
          <w:tcPr>
            <w:tcW w:w="709" w:type="dxa"/>
            <w:shd w:val="clear" w:color="auto" w:fill="auto"/>
          </w:tcPr>
          <w:p w:rsidR="00A4497B" w:rsidRPr="00A4497B" w:rsidRDefault="00A4497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97B" w:rsidRPr="00A4497B" w:rsidRDefault="00A4497B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497B" w:rsidRPr="00721D10" w:rsidRDefault="00A4497B" w:rsidP="00FC38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21D10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721D10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721D10">
              <w:rPr>
                <w:rFonts w:ascii="Times New Roman" w:hAnsi="Times New Roman" w:cs="Times New Roman"/>
                <w:bCs/>
              </w:rPr>
              <w:t xml:space="preserve"> 60730-2-7-2017 </w:t>
            </w:r>
            <w:r w:rsidR="00E9341B">
              <w:rPr>
                <w:rFonts w:ascii="Times New Roman" w:hAnsi="Times New Roman" w:cs="Times New Roman"/>
              </w:rPr>
              <w:t>(разделы 23 и</w:t>
            </w:r>
            <w:r w:rsidRPr="00721D10">
              <w:rPr>
                <w:rFonts w:ascii="Times New Roman" w:hAnsi="Times New Roman" w:cs="Times New Roman"/>
              </w:rPr>
              <w:t xml:space="preserve"> 26) «Автоматические электрические управляющие устройства. Часть 2-7. Частные требования к таймерам и временным переключателям»</w:t>
            </w:r>
          </w:p>
        </w:tc>
        <w:tc>
          <w:tcPr>
            <w:tcW w:w="1701" w:type="dxa"/>
            <w:shd w:val="clear" w:color="auto" w:fill="auto"/>
          </w:tcPr>
          <w:p w:rsidR="00A4497B" w:rsidRPr="00E9341B" w:rsidRDefault="00A4497B" w:rsidP="00721D10">
            <w:pPr>
              <w:pStyle w:val="Style7"/>
              <w:rPr>
                <w:rFonts w:eastAsiaTheme="minorHAnsi"/>
                <w:strike/>
                <w:spacing w:val="-6"/>
                <w:lang w:eastAsia="en-US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ГОСТ</w:t>
            </w:r>
            <w:r w:rsidR="00E9341B">
              <w:t xml:space="preserve"> IEC 60730-2-8-2012 (разделы 23 и</w:t>
            </w:r>
            <w:r w:rsidRPr="00A4497B">
              <w:t xml:space="preserve"> 26) «</w:t>
            </w:r>
            <w:r w:rsidRPr="00A4497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ГОСТ</w:t>
            </w:r>
            <w:r w:rsidR="00E9341B">
              <w:t xml:space="preserve"> IEC 60730-2-9-2011 (разделы 23 и</w:t>
            </w:r>
            <w:r w:rsidRPr="00A4497B">
              <w:t xml:space="preserve"> 26) «Автоматические электрические управляющие устройства бытового и аналогичного назначения. Часть 2-9. Частные требования к термочувствительным устройствам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0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 xml:space="preserve">ГОСТ </w:t>
            </w:r>
            <w:r w:rsidR="00E9341B">
              <w:t>IEC 60730-2-14-2012 (разделы 23 и</w:t>
            </w:r>
            <w:r w:rsidRPr="00A4497B">
              <w:t xml:space="preserve"> 26) «</w:t>
            </w:r>
            <w:r w:rsidRPr="00A4497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0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9341B">
            <w:pPr>
              <w:pStyle w:val="Style60"/>
              <w:widowControl/>
              <w:spacing w:line="240" w:lineRule="auto"/>
            </w:pPr>
            <w:r w:rsidRPr="00A4497B">
              <w:rPr>
                <w:color w:val="000000" w:themeColor="text1"/>
              </w:rPr>
              <w:t xml:space="preserve">ГОСТ </w:t>
            </w:r>
            <w:r w:rsidRPr="00A4497B">
              <w:rPr>
                <w:lang w:val="en-US"/>
              </w:rPr>
              <w:t>IEC</w:t>
            </w:r>
            <w:r w:rsidRPr="00A4497B">
              <w:t xml:space="preserve"> 60730-2-14-2019 (разделы 23, 26) «Автоматические электрические управляющие устройства. Часть 2-14. Частные требования к электрическим приводам» 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A4497B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="00E9341B">
              <w:rPr>
                <w:rFonts w:ascii="Times New Roman" w:hAnsi="Times New Roman" w:cs="Times New Roman"/>
              </w:rPr>
              <w:t>IEC 60730-2-15-2013 (разделы 23 и</w:t>
            </w:r>
            <w:r w:rsidRPr="00A4497B">
              <w:rPr>
                <w:rFonts w:ascii="Times New Roman" w:hAnsi="Times New Roman" w:cs="Times New Roman"/>
              </w:rPr>
              <w:t xml:space="preserve"> 26) «Автоматические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color w:val="000000" w:themeColor="text1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="00E9341B">
              <w:rPr>
                <w:rFonts w:ascii="Times New Roman" w:hAnsi="Times New Roman" w:cs="Times New Roman"/>
              </w:rPr>
              <w:t xml:space="preserve"> 60730-2-15-2019 (разделы 23 и </w:t>
            </w:r>
            <w:r w:rsidRPr="00A4497B">
              <w:rPr>
                <w:rFonts w:ascii="Times New Roman" w:hAnsi="Times New Roman" w:cs="Times New Roman"/>
              </w:rPr>
              <w:t>26) «Автоматические электрические управляющие устройства. Часть 2-15. Частные требования к автоматическим электрическим управляющим устройствам, чувствительным к расходу воздуха, расходу воды и уровню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721D10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2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СТБ МЭК 60730-2-18-2006 </w:t>
            </w:r>
            <w:r w:rsidR="00E9341B">
              <w:t>(разделы 23 и</w:t>
            </w:r>
            <w:r w:rsidRPr="00A4497B">
              <w:t xml:space="preserve"> 26) «</w:t>
            </w:r>
            <w:r w:rsidRPr="00A4497B">
              <w:rPr>
                <w:rStyle w:val="FontStyle13"/>
                <w:sz w:val="24"/>
                <w:szCs w:val="24"/>
              </w:rPr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60870-2-1-2014 (раздел 5) «Устройства и системы телемеханики. Часть 2. Условия эксплуатации. Раздел 1. Источники питания и электромагнитная совместимость»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42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51179-98 </w:t>
            </w:r>
            <w:r w:rsidRPr="00A4497B">
              <w:t>(МЭК 870-2-1-95) (раздел 5) «</w:t>
            </w:r>
            <w:r w:rsidRPr="00A4497B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04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СТБ МЭК 60870-2-1-2003 </w:t>
            </w:r>
            <w:r w:rsidRPr="00A4497B">
              <w:t>(раздел 5) «</w:t>
            </w:r>
            <w:r w:rsidRPr="00A4497B">
              <w:rPr>
                <w:rStyle w:val="FontStyle13"/>
                <w:sz w:val="24"/>
                <w:szCs w:val="24"/>
              </w:rPr>
              <w:t>Устройства и системы телемеханики. Часть 2. Условия эксплуатации. Раздел 1. Источники питания и электромагнитная совместимость»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7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32174-2013 «Совместимость технических средств электромагнитная. Оборудование и системы морской навигации и радиосвязи.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0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</w:pPr>
            <w:r w:rsidRPr="00A4497B">
              <w:t xml:space="preserve">ГОСТ Р МЭК 60945-2007 </w:t>
            </w:r>
            <w:r w:rsidRPr="00A4497B">
              <w:rPr>
                <w:rStyle w:val="FontStyle13"/>
                <w:sz w:val="24"/>
                <w:szCs w:val="24"/>
              </w:rPr>
              <w:t>(пункт 4.5.1) «</w:t>
            </w:r>
            <w:r w:rsidRPr="00A4497B">
              <w:t>Морское навигационное оборудование и средства радиосвязи. Общие требования. Методы испытаний и требуемые результаты испытаний»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8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721D10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color w:val="auto"/>
              </w:rPr>
              <w:t xml:space="preserve">ГОСТ </w:t>
            </w:r>
            <w:r w:rsidRPr="00721D10">
              <w:rPr>
                <w:rFonts w:ascii="Times New Roman" w:hAnsi="Times New Roman" w:cs="Times New Roman"/>
                <w:color w:val="auto"/>
                <w:lang w:val="en-US"/>
              </w:rPr>
              <w:t>IEC</w:t>
            </w:r>
            <w:r w:rsidRPr="00721D10">
              <w:rPr>
                <w:rFonts w:ascii="Times New Roman" w:hAnsi="Times New Roman" w:cs="Times New Roman"/>
                <w:color w:val="auto"/>
              </w:rPr>
              <w:t xml:space="preserve"> 60947-1-2017 (подраздел 7.3) «Аппаратура распределения и управления низковольтная. Часть 1. Общие правила»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  <w:color w:val="00B0F0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9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</w:pPr>
            <w:r w:rsidRPr="00A4497B">
              <w:t xml:space="preserve">ГОСТ 30011.1-2012 </w:t>
            </w:r>
            <w:r w:rsidRPr="00A4497B">
              <w:rPr>
                <w:rStyle w:val="FontStyle13"/>
                <w:sz w:val="24"/>
                <w:szCs w:val="24"/>
              </w:rPr>
              <w:t>(IEC 60947-1:2004) (подраздел 7.3) «</w:t>
            </w:r>
            <w:r w:rsidRPr="00A4497B">
              <w:t>Аппаратура распределения и управления низковольтная. Часть 1. Общие требования»</w:t>
            </w:r>
          </w:p>
        </w:tc>
        <w:tc>
          <w:tcPr>
            <w:tcW w:w="1701" w:type="dxa"/>
            <w:shd w:val="clear" w:color="auto" w:fill="auto"/>
          </w:tcPr>
          <w:p w:rsidR="00721D10" w:rsidRPr="00F827B2" w:rsidRDefault="00721D10" w:rsidP="00721D10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60947-2-2014 (подраздел 7.3) «Аппаратура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 xml:space="preserve">ГОСТ Р 50030.2-2010 (МЭК 60947-2:2006) </w:t>
            </w:r>
            <w:r w:rsidRPr="00A4497B">
              <w:rPr>
                <w:rStyle w:val="FontStyle13"/>
                <w:sz w:val="24"/>
                <w:szCs w:val="24"/>
              </w:rPr>
              <w:t>(подраздел 7.3) «Аппаратура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59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СТБ IEC 60947-2-2011 (подраздел 7.3) «</w:t>
            </w:r>
            <w:r w:rsidRPr="00A4497B">
              <w:t>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60947-3-2016 </w:t>
            </w:r>
            <w:r w:rsidRPr="00A4497B">
              <w:rPr>
                <w:rFonts w:ascii="Times New Roman" w:hAnsi="Times New Roman" w:cs="Times New Roman"/>
              </w:rPr>
              <w:t>(подраздел 9.4) «Аппаратура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jc w:val="both"/>
            </w:pP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 30011.3-2002 </w:t>
            </w:r>
            <w:r w:rsidRPr="00A4497B">
              <w:t xml:space="preserve">(МЭК 60947-3:1999) </w:t>
            </w:r>
            <w:r w:rsidRPr="00A4497B">
              <w:rPr>
                <w:rStyle w:val="FontStyle13"/>
                <w:sz w:val="24"/>
                <w:szCs w:val="24"/>
              </w:rPr>
              <w:t>(подраздел 8.4) «Аппаратура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Р 50030.3-2012 (МЭК 60947-3:2008) </w:t>
            </w:r>
            <w:r w:rsidRPr="00A4497B">
              <w:rPr>
                <w:rStyle w:val="FontStyle13"/>
                <w:sz w:val="24"/>
                <w:szCs w:val="24"/>
              </w:rPr>
              <w:t>(подраздел 8.4) «</w:t>
            </w:r>
            <w:r w:rsidRPr="00A4497B">
              <w:rPr>
                <w:rFonts w:ascii="Times New Roman" w:hAnsi="Times New Roman" w:cs="Times New Roman"/>
              </w:rPr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721D10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32"/>
        </w:trPr>
        <w:tc>
          <w:tcPr>
            <w:tcW w:w="709" w:type="dxa"/>
            <w:shd w:val="clear" w:color="auto" w:fill="auto"/>
          </w:tcPr>
          <w:p w:rsidR="00721D10" w:rsidRPr="00A4497B" w:rsidRDefault="00721D10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D10" w:rsidRPr="00A4497B" w:rsidRDefault="00721D10" w:rsidP="00721D1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1D10" w:rsidRPr="00A4497B" w:rsidRDefault="00721D10" w:rsidP="00721D10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СТ РК МЭК 60947-3-2011 (подраздел 9.4) «</w:t>
            </w:r>
            <w:r w:rsidRPr="00A4497B">
              <w:rPr>
                <w:rStyle w:val="FontStyle13"/>
                <w:sz w:val="24"/>
                <w:szCs w:val="24"/>
              </w:rPr>
              <w:t>Аппаратура коммутационная и механизмы управления низковольтные комплектные. Часть 3. Выключатели, разъединители, выключатели-разъединители и блоки предохранителей»</w:t>
            </w:r>
          </w:p>
        </w:tc>
        <w:tc>
          <w:tcPr>
            <w:tcW w:w="1701" w:type="dxa"/>
            <w:shd w:val="clear" w:color="auto" w:fill="auto"/>
          </w:tcPr>
          <w:p w:rsidR="00721D10" w:rsidRPr="00721D10" w:rsidRDefault="00721D10" w:rsidP="00721D10">
            <w:pPr>
              <w:rPr>
                <w:rFonts w:ascii="Times New Roman" w:hAnsi="Times New Roman" w:cs="Times New Roman"/>
              </w:rPr>
            </w:pPr>
            <w:r w:rsidRPr="00721D10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60947-4-1-2015 </w:t>
            </w:r>
            <w:r w:rsidRPr="00A4497B">
              <w:rPr>
                <w:rFonts w:ascii="Times New Roman" w:hAnsi="Times New Roman" w:cs="Times New Roman"/>
              </w:rPr>
              <w:t>(подраздел 8.3) «Аппаратура распределения и управления низковольтная. Часть 4-1. Контакторы и пускатели. Электромеханические контакторы и пускатели»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7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Р 50030.4.1-2012 (МЭК 60947-4-1:2009) (подраздел 8.3) «Аппаратура распределения и управления низковольтная. Часть 4. Контакторы и пускатели. Раздел 1. Электромеханические контакторы и пускатели»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3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СТ РК МЭК 60947-4-1-2011 (подраздел 8.3) «</w:t>
            </w:r>
            <w:r w:rsidRPr="00A4497B">
              <w:rPr>
                <w:rStyle w:val="FontStyle13"/>
                <w:sz w:val="24"/>
                <w:szCs w:val="24"/>
              </w:rPr>
              <w:t xml:space="preserve">Аппаратура распределения и управления низковольтная. Часть 4-1. Контакторы и пускатели. Электромеханические контакторы и пускатели </w:t>
            </w:r>
            <w:r w:rsidRPr="00A4497B">
              <w:t>двигателей»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0F27BC" w:rsidRDefault="00FC38A5" w:rsidP="00E9341B">
            <w:pPr>
              <w:jc w:val="both"/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0F27BC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60947-4-2-2017 (подразделы 7.4</w:t>
            </w:r>
            <w:r w:rsidR="00E9341B">
              <w:rPr>
                <w:rFonts w:ascii="Times New Roman" w:hAnsi="Times New Roman" w:cs="Times New Roman"/>
                <w:bCs/>
                <w:color w:val="auto"/>
              </w:rPr>
              <w:t xml:space="preserve"> и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8.3) «</w:t>
            </w:r>
            <w:r w:rsidRPr="000F27BC">
              <w:rPr>
                <w:rFonts w:ascii="Times New Roman" w:hAnsi="Times New Roman" w:cs="Times New Roman"/>
                <w:color w:val="auto"/>
              </w:rPr>
              <w:t>Аппаратура коммутационная и механизмы управления низковольтные. Часть 4-2. Контакторы и пускатели электродвигателей. Полупроводниковые контроллеры и пускатели для электродвигателей переменного тока»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rPr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1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Р 50030.4.2-2012 (МЭК 60947-4-2:2007) (пункт 9.3.5) «Аппаратура распределения и управления низковольтная. Часть 4. Контакторы и пускатели. Раздел 2. Полупроводниковые контроллеры и пускатели для цепей переменного тока»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6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0F27BC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0F27BC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60947-4-3-2017 (подразде</w:t>
            </w:r>
            <w:r w:rsidR="00E9341B">
              <w:rPr>
                <w:rFonts w:ascii="Times New Roman" w:hAnsi="Times New Roman" w:cs="Times New Roman"/>
                <w:bCs/>
                <w:color w:val="auto"/>
              </w:rPr>
              <w:t>лы 7.4 и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8.3) «</w:t>
            </w:r>
            <w:r w:rsidRPr="000F27BC">
              <w:rPr>
                <w:rFonts w:ascii="Times New Roman" w:hAnsi="Times New Roman" w:cs="Times New Roman"/>
                <w:color w:val="auto"/>
              </w:rPr>
              <w:t>Распределительное комплектное устройство. Часть 4-3. Контакторы и пускатели электродвигателей. Полупроводниковые плавные регуляторы и контакторы переменного тока для нагрузок, отличных от нагрузок двигателей»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60947-5-1-2014 </w:t>
            </w:r>
            <w:r w:rsidRPr="00A4497B">
              <w:rPr>
                <w:rFonts w:ascii="Times New Roman" w:hAnsi="Times New Roman" w:cs="Times New Roman"/>
              </w:rPr>
              <w:t>(подраздел 7.3, приложение Н (подраздел Н.7.4)) «Аппаратура коммутационная и механизмы управления низковольтные комплектные. Часть 5-1. Устройства и коммутационные элементы цепей управления. Электромеханические устройства цепей управления»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53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30011.5.1-2012 (МЭК 60947-5-1:2003) (подраздел 7.3, приложение Н (подраздел Н.7.4)) «Аппаратура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1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 xml:space="preserve">ГОСТ IEC 60947-5-2-2012 </w:t>
            </w:r>
            <w:r w:rsidRPr="00A4497B">
              <w:rPr>
                <w:rStyle w:val="FontStyle13"/>
                <w:sz w:val="24"/>
                <w:szCs w:val="24"/>
              </w:rPr>
              <w:t>(пункт 7.2.6) «</w:t>
            </w:r>
            <w:r w:rsidRPr="00A4497B">
              <w:t>Аппаратура распределения и управления низковольтная. Часть 5-2. Аппараты и коммутационные элементы цепей управления. Бесконтактные датчики»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54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0F27BC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0F27BC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60947-5-3-2017 </w:t>
            </w:r>
            <w:r w:rsidRPr="000F27BC">
              <w:rPr>
                <w:rFonts w:ascii="Times New Roman" w:hAnsi="Times New Roman" w:cs="Times New Roman"/>
                <w:color w:val="auto"/>
              </w:rPr>
              <w:t>(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>подраздел 8.6) «</w:t>
            </w:r>
            <w:r w:rsidRPr="000F27BC">
              <w:rPr>
                <w:rFonts w:ascii="Times New Roman" w:hAnsi="Times New Roman" w:cs="Times New Roman"/>
                <w:color w:val="auto"/>
              </w:rPr>
              <w:t>Аппаратура коммутационная и механизмы управления низковольтные. Часть 5-3. Устройства и коммутационные элементы цепей управления Требования к близко расположенным устройствам с определенным поведением в условиях отказа»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60947-5-3-2014 </w:t>
            </w:r>
            <w:r w:rsidRPr="00A4497B">
              <w:rPr>
                <w:rFonts w:ascii="Times New Roman" w:hAnsi="Times New Roman" w:cs="Times New Roman"/>
              </w:rPr>
              <w:t>(подраздел 7.2.6) «Аппаратура распределения и управления низковольтная. Часть 5-3. Аппараты и коммутационные элементы цепей управления. Требования к близко расположенным устройствам с определенным поведением в условиях отказа»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0F27BC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0F27BC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60947-5-6-2017 «</w:t>
            </w:r>
            <w:r w:rsidRPr="000F27BC">
              <w:rPr>
                <w:rFonts w:ascii="Times New Roman" w:hAnsi="Times New Roman" w:cs="Times New Roman"/>
                <w:color w:val="auto"/>
              </w:rPr>
              <w:t>Аппаратура распределения и управления низковольтная. Часть 5-6. Аппараты и коммутационные элементы цепей управления. Устройства сопряжения постоянного тока для датчиков наличия и переключающих усилителей (NAMUR)»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0F27BC" w:rsidRDefault="00FC38A5" w:rsidP="00FC38A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0F27BC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60947-5-7-2017 </w:t>
            </w:r>
            <w:r w:rsidRPr="000F27BC">
              <w:rPr>
                <w:rFonts w:ascii="Times New Roman" w:hAnsi="Times New Roman" w:cs="Times New Roman"/>
                <w:color w:val="auto"/>
              </w:rPr>
              <w:t>(подраздел 8.6) «Аппаратура распределения и управления низковольтная. Часть 5-7. Устройства и коммутационные элементы цепей управления. Требования к бесконтактным устройствам с аналоговым выходом»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0F27BC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ГОСТ </w:t>
            </w:r>
            <w:r w:rsidRPr="000F27BC">
              <w:rPr>
                <w:rFonts w:ascii="Times New Roman" w:hAnsi="Times New Roman" w:cs="Times New Roman"/>
                <w:bCs/>
                <w:color w:val="auto"/>
                <w:lang w:val="en-US"/>
              </w:rPr>
              <w:t>IEC</w:t>
            </w:r>
            <w:r w:rsidRPr="000F27BC">
              <w:rPr>
                <w:rFonts w:ascii="Times New Roman" w:hAnsi="Times New Roman" w:cs="Times New Roman"/>
                <w:bCs/>
                <w:color w:val="auto"/>
              </w:rPr>
              <w:t xml:space="preserve"> 60947-5-9-2017 </w:t>
            </w:r>
            <w:r w:rsidRPr="000F27BC">
              <w:rPr>
                <w:rFonts w:ascii="Times New Roman" w:hAnsi="Times New Roman" w:cs="Times New Roman"/>
                <w:color w:val="auto"/>
              </w:rPr>
              <w:t>(подраздел 8.5) «Аппаратура распределения и управления низковольтная. Часть 5-9. Устройства и коммутационные элементы цепей управления. Коммутаторы скорости»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60947-6-1-2016 (подраздел 8.3) «</w:t>
            </w:r>
            <w:r w:rsidRPr="00A4497B">
              <w:rPr>
                <w:rFonts w:ascii="Times New Roman" w:hAnsi="Times New Roman" w:cs="Times New Roman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79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30011.6.1-2012 (IEC 60947-6-1:1989) </w:t>
            </w:r>
            <w:r w:rsidRPr="00A4497B">
              <w:rPr>
                <w:rStyle w:val="FontStyle13"/>
                <w:sz w:val="24"/>
                <w:szCs w:val="24"/>
              </w:rPr>
              <w:t>(подраздел 8.3) «</w:t>
            </w:r>
            <w:r w:rsidRPr="00A4497B">
              <w:rPr>
                <w:rFonts w:ascii="Times New Roman" w:hAnsi="Times New Roman" w:cs="Times New Roman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50030.6.1-2010 (МЭК 60947-6-1:2005) (подраздел 8.3) «Аппаратура распределения и </w:t>
            </w:r>
            <w:r w:rsidR="00AD2731">
              <w:rPr>
                <w:rStyle w:val="FontStyle13"/>
                <w:sz w:val="24"/>
                <w:szCs w:val="24"/>
              </w:rPr>
              <w:t xml:space="preserve">управления низковольтная. Часть </w:t>
            </w:r>
            <w:r w:rsidRPr="00A4497B">
              <w:rPr>
                <w:rStyle w:val="FontStyle13"/>
                <w:sz w:val="24"/>
                <w:szCs w:val="24"/>
              </w:rPr>
              <w:t>6. Аппаратура многофункциональная. Раздел 1. Аппаратура коммутационная переключения»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9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СТБ IEC 60947-6-1-2012 (подраздел 8.3) «Аппаратура распределения и управления низковольтная. Часть 6-1. Оборудование многофункциональное. Оборудование переключения коммутационное»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8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60947-6-2-2013 (подраздел 8.3) «Аппаратура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4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60947-8-2015 (подраздел 8.3) «</w:t>
            </w:r>
            <w:r w:rsidRPr="00A4497B">
              <w:rPr>
                <w:rFonts w:ascii="Times New Roman" w:hAnsi="Times New Roman" w:cs="Times New Roman"/>
              </w:rPr>
              <w:t>Аппаратура распределения и управления низковольтная. Часть 8. Устройства управления встроенной тепловой защиты (РТС) вращающихся электрических машин»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9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СТ РК IEC 60947-8-2012 (подраздел 8.3) «Аппаратура коммутационная и механизмы управления низковольтные комплектные. </w:t>
            </w:r>
            <w:r w:rsidR="00C070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8. Блоки управления для встроенной термической защиты для вращающихся электрических машин»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A522D4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60974-10-2017 «</w:t>
            </w:r>
            <w:r w:rsidRPr="00A4497B">
              <w:rPr>
                <w:rFonts w:ascii="Times New Roman" w:hAnsi="Times New Roman" w:cs="Times New Roman"/>
              </w:rPr>
              <w:t>Оборудование для дуговой сварки. Часть 10. Требования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1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spacing w:line="240" w:lineRule="auto"/>
              <w:rPr>
                <w:rStyle w:val="FontStyle13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C07091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 Р 51526-2012 (МЭК 60974-10:2007) (разделы 4</w:t>
            </w:r>
            <w:r w:rsidR="00C07091">
              <w:rPr>
                <w:rStyle w:val="FontStyle13"/>
                <w:sz w:val="24"/>
                <w:szCs w:val="24"/>
              </w:rPr>
              <w:t xml:space="preserve"> и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Оборудование для дуговой сварки. Часть 10.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5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C07091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СТБ IEC 60974-10-2008 (разделы 4</w:t>
            </w:r>
            <w:r w:rsidR="00C07091">
              <w:rPr>
                <w:rStyle w:val="FontStyle13"/>
                <w:sz w:val="24"/>
                <w:szCs w:val="24"/>
              </w:rPr>
              <w:t xml:space="preserve"> и </w:t>
            </w:r>
            <w:r w:rsidRPr="00A4497B">
              <w:rPr>
                <w:rStyle w:val="FontStyle13"/>
                <w:sz w:val="24"/>
                <w:szCs w:val="24"/>
              </w:rPr>
              <w:t>7) «Оборудование для дуговой сварки. Часть 10. Требования к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C07091" w:rsidRPr="00A4497B" w:rsidTr="0007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4"/>
        </w:trPr>
        <w:tc>
          <w:tcPr>
            <w:tcW w:w="709" w:type="dxa"/>
            <w:shd w:val="clear" w:color="auto" w:fill="auto"/>
          </w:tcPr>
          <w:p w:rsidR="00C07091" w:rsidRPr="00A4497B" w:rsidRDefault="00C07091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07091" w:rsidRPr="00A4497B" w:rsidRDefault="00C07091" w:rsidP="00072E3B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C07091" w:rsidRPr="00C07091" w:rsidRDefault="00C07091" w:rsidP="00C07091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ГОСТ </w:t>
            </w:r>
            <w:r>
              <w:rPr>
                <w:rStyle w:val="FontStyle13"/>
                <w:sz w:val="24"/>
                <w:szCs w:val="24"/>
                <w:lang w:val="en-US"/>
              </w:rPr>
              <w:t>IEC</w:t>
            </w:r>
            <w:r>
              <w:rPr>
                <w:rStyle w:val="FontStyle13"/>
                <w:sz w:val="24"/>
                <w:szCs w:val="24"/>
              </w:rPr>
              <w:t>/</w:t>
            </w:r>
            <w:r>
              <w:rPr>
                <w:rStyle w:val="FontStyle13"/>
                <w:sz w:val="24"/>
                <w:szCs w:val="24"/>
                <w:lang w:val="en-US"/>
              </w:rPr>
              <w:t>TR</w:t>
            </w:r>
            <w:r>
              <w:rPr>
                <w:rStyle w:val="FontStyle13"/>
                <w:sz w:val="24"/>
                <w:szCs w:val="24"/>
              </w:rPr>
              <w:t xml:space="preserve"> 61000-1-5-2017 «Электромагнитная совместимость (ЭМС). Часть 1-5. Общие положения. Воздействия электромагнитные большой мощности (ЭМБМ) на системы гражданского назначения»</w:t>
            </w:r>
          </w:p>
        </w:tc>
        <w:tc>
          <w:tcPr>
            <w:tcW w:w="1701" w:type="dxa"/>
            <w:shd w:val="clear" w:color="auto" w:fill="auto"/>
          </w:tcPr>
          <w:p w:rsidR="00C07091" w:rsidRDefault="00C07091" w:rsidP="00072E3B">
            <w:pPr>
              <w:pStyle w:val="Style7"/>
              <w:widowControl/>
            </w:pPr>
          </w:p>
        </w:tc>
      </w:tr>
      <w:tr w:rsidR="00C07091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4"/>
        </w:trPr>
        <w:tc>
          <w:tcPr>
            <w:tcW w:w="709" w:type="dxa"/>
            <w:shd w:val="clear" w:color="auto" w:fill="auto"/>
          </w:tcPr>
          <w:p w:rsidR="00C07091" w:rsidRPr="00A4497B" w:rsidRDefault="00C07091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7091" w:rsidRPr="00A4497B" w:rsidRDefault="00C0709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07091" w:rsidRPr="00A4497B" w:rsidRDefault="00C07091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51317.1.5-2009 (МЭК 61000-1-5:2004) «Совместимость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положения»</w:t>
            </w:r>
          </w:p>
        </w:tc>
        <w:tc>
          <w:tcPr>
            <w:tcW w:w="1701" w:type="dxa"/>
            <w:shd w:val="clear" w:color="auto" w:fill="auto"/>
          </w:tcPr>
          <w:p w:rsidR="00C07091" w:rsidRPr="00F827B2" w:rsidRDefault="00C07091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C07091" w:rsidRPr="00A4497B" w:rsidRDefault="00C07091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7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2516A7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61000-3-2-2017 </w:t>
            </w:r>
            <w:r w:rsidRPr="00A4497B">
              <w:rPr>
                <w:rStyle w:val="FontStyle13"/>
                <w:sz w:val="24"/>
                <w:szCs w:val="24"/>
              </w:rPr>
              <w:t>(</w:t>
            </w:r>
            <w:r w:rsidRPr="002516A7">
              <w:rPr>
                <w:rStyle w:val="FontStyle13"/>
                <w:sz w:val="24"/>
                <w:szCs w:val="24"/>
                <w:highlight w:val="yellow"/>
              </w:rPr>
              <w:t>раздел</w:t>
            </w:r>
            <w:r w:rsidR="002516A7" w:rsidRPr="002516A7">
              <w:rPr>
                <w:rStyle w:val="FontStyle13"/>
                <w:sz w:val="24"/>
                <w:szCs w:val="24"/>
                <w:highlight w:val="yellow"/>
              </w:rPr>
              <w:t xml:space="preserve"> 5</w:t>
            </w:r>
            <w:r w:rsidRPr="00A4497B">
              <w:rPr>
                <w:rStyle w:val="FontStyle13"/>
                <w:sz w:val="24"/>
                <w:szCs w:val="24"/>
              </w:rPr>
              <w:t xml:space="preserve"> </w:t>
            </w:r>
            <w:r w:rsidRPr="002516A7">
              <w:rPr>
                <w:rStyle w:val="FontStyle13"/>
                <w:strike/>
                <w:color w:val="FF0000"/>
                <w:sz w:val="24"/>
                <w:szCs w:val="24"/>
              </w:rPr>
              <w:t>5</w:t>
            </w:r>
            <w:r w:rsidR="00C07091" w:rsidRPr="002516A7">
              <w:rPr>
                <w:rStyle w:val="FontStyle13"/>
                <w:strike/>
                <w:color w:val="FF0000"/>
                <w:sz w:val="24"/>
                <w:szCs w:val="24"/>
              </w:rPr>
              <w:t xml:space="preserve"> и</w:t>
            </w:r>
            <w:r w:rsidRPr="002516A7">
              <w:rPr>
                <w:rStyle w:val="FontStyle13"/>
                <w:strike/>
                <w:color w:val="FF0000"/>
                <w:sz w:val="24"/>
                <w:szCs w:val="24"/>
              </w:rPr>
              <w:t xml:space="preserve"> 7</w:t>
            </w:r>
            <w:r w:rsidRPr="00A4497B">
              <w:rPr>
                <w:rStyle w:val="FontStyle13"/>
                <w:sz w:val="24"/>
                <w:szCs w:val="24"/>
              </w:rPr>
              <w:t>)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 (ЭМС). Часть 3-2. Нормы. Нормы эмиссии гармонического тока (оборудование с потребляемым током не более 16 А в одной фазе)»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16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2516A7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30804.3.2-2013 (IEC 61000-3-2:2009) </w:t>
            </w:r>
            <w:r w:rsidRPr="00A4497B">
              <w:rPr>
                <w:rStyle w:val="FontStyle13"/>
                <w:sz w:val="24"/>
                <w:szCs w:val="24"/>
              </w:rPr>
              <w:t>(</w:t>
            </w:r>
            <w:bookmarkStart w:id="0" w:name="_GoBack"/>
            <w:bookmarkEnd w:id="0"/>
            <w:r w:rsidRPr="002516A7">
              <w:rPr>
                <w:rStyle w:val="FontStyle13"/>
                <w:sz w:val="24"/>
                <w:szCs w:val="24"/>
                <w:highlight w:val="yellow"/>
              </w:rPr>
              <w:t>раздел</w:t>
            </w:r>
            <w:r w:rsidR="002516A7" w:rsidRPr="002516A7">
              <w:rPr>
                <w:rStyle w:val="FontStyle13"/>
                <w:sz w:val="24"/>
                <w:szCs w:val="24"/>
                <w:highlight w:val="yellow"/>
              </w:rPr>
              <w:t xml:space="preserve"> 5</w:t>
            </w:r>
            <w:r w:rsidRPr="00A4497B">
              <w:rPr>
                <w:rStyle w:val="FontStyle13"/>
                <w:sz w:val="24"/>
                <w:szCs w:val="24"/>
              </w:rPr>
              <w:t xml:space="preserve"> </w:t>
            </w:r>
            <w:r w:rsidRPr="002516A7">
              <w:rPr>
                <w:rStyle w:val="FontStyle13"/>
                <w:strike/>
                <w:color w:val="FF0000"/>
                <w:sz w:val="24"/>
                <w:szCs w:val="24"/>
              </w:rPr>
              <w:t>5</w:t>
            </w:r>
            <w:r w:rsidR="00C07091" w:rsidRPr="002516A7">
              <w:rPr>
                <w:rStyle w:val="FontStyle13"/>
                <w:strike/>
                <w:color w:val="FF0000"/>
                <w:sz w:val="24"/>
                <w:szCs w:val="24"/>
              </w:rPr>
              <w:t xml:space="preserve"> и</w:t>
            </w:r>
            <w:r w:rsidRPr="002516A7">
              <w:rPr>
                <w:rStyle w:val="FontStyle13"/>
                <w:strike/>
                <w:color w:val="FF0000"/>
                <w:sz w:val="24"/>
                <w:szCs w:val="24"/>
              </w:rPr>
              <w:t xml:space="preserve"> 7</w:t>
            </w:r>
            <w:r w:rsidRPr="00A4497B">
              <w:rPr>
                <w:rStyle w:val="FontStyle13"/>
                <w:sz w:val="24"/>
                <w:szCs w:val="24"/>
              </w:rPr>
              <w:t>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61000-3-3-2015 </w:t>
            </w:r>
            <w:r w:rsidR="00C07091">
              <w:rPr>
                <w:rFonts w:ascii="Times New Roman" w:hAnsi="Times New Roman" w:cs="Times New Roman"/>
              </w:rPr>
              <w:t>(разделы 4 и</w:t>
            </w:r>
            <w:r w:rsidRPr="00A4497B">
              <w:rPr>
                <w:rFonts w:ascii="Times New Roman" w:hAnsi="Times New Roman" w:cs="Times New Roman"/>
              </w:rPr>
              <w:t xml:space="preserve"> 6) «Электромагнитная совместимость (ЭМС). Часть 3-3. Нормы. Ограничение изменений напряжения, колебаний напряжения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фликера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в общественных низковольтных системах электроснабжения для оборудования с номинальным током не более 16 А (в одной фазе), подключаемого к сети электропитания без особых условий»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7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30804.3.3-2013 </w:t>
            </w:r>
            <w:r w:rsidR="00C07091">
              <w:rPr>
                <w:rFonts w:ascii="Times New Roman" w:hAnsi="Times New Roman" w:cs="Times New Roman"/>
              </w:rPr>
              <w:t>(IEC 61000-3-3:2008) (разделы 4 и</w:t>
            </w:r>
            <w:r w:rsidRPr="00A4497B">
              <w:rPr>
                <w:rFonts w:ascii="Times New Roman" w:hAnsi="Times New Roman" w:cs="Times New Roman"/>
              </w:rPr>
              <w:t xml:space="preserve"> 6) «Совместимость технических средств электромагнитная. Ограничение изменений напряжения, колебаний напряжения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фликера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в низковольтных системах электроснабжения общего назначения. Технические средства с потребляемым током не более 16 А (в одной фазе), подключаемые к электрической сети при несоблюдении определенных условий подключения.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IEC/TS 61000-3-5-2013 (раздел 5) «Совместимость технических средств электромагнитная. Ограничение колебаний напряжения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фликера</w:t>
            </w:r>
            <w:proofErr w:type="spellEnd"/>
            <w:r w:rsidRPr="00A4497B">
              <w:rPr>
                <w:rFonts w:ascii="Times New Roman" w:hAnsi="Times New Roman" w:cs="Times New Roman"/>
              </w:rPr>
              <w:t>, вызываемых техническими средствами с номинальным током более 75 А, подключаемыми к низковольтным системам электроснабжения.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30804.3.8-2002 </w:t>
            </w:r>
            <w:r w:rsidR="00C07091">
              <w:rPr>
                <w:rStyle w:val="FontStyle13"/>
                <w:sz w:val="24"/>
                <w:szCs w:val="24"/>
              </w:rPr>
              <w:t xml:space="preserve">(МЭК 61000-3-8:1997) (разделы 6 ‒ </w:t>
            </w:r>
            <w:r w:rsidRPr="00A4497B">
              <w:rPr>
                <w:rStyle w:val="FontStyle13"/>
                <w:sz w:val="24"/>
                <w:szCs w:val="24"/>
              </w:rPr>
              <w:t>9) «Совместимость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30804.3.11-2013 (</w:t>
            </w:r>
            <w:r w:rsidR="00C07091">
              <w:rPr>
                <w:rFonts w:ascii="Times New Roman" w:hAnsi="Times New Roman" w:cs="Times New Roman"/>
              </w:rPr>
              <w:t>IEC 61000-3-11:2000) (разделы 4 и</w:t>
            </w:r>
            <w:r w:rsidRPr="00A4497B">
              <w:rPr>
                <w:rFonts w:ascii="Times New Roman" w:hAnsi="Times New Roman" w:cs="Times New Roman"/>
              </w:rPr>
              <w:t xml:space="preserve"> 5) «Совместимость технических средств электромагнитная. Колебания напряжения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фликер</w:t>
            </w:r>
            <w:proofErr w:type="spellEnd"/>
            <w:r w:rsidRPr="00A4497B">
              <w:rPr>
                <w:rFonts w:ascii="Times New Roman" w:hAnsi="Times New Roman" w:cs="Times New Roman"/>
              </w:rPr>
              <w:t>, вызываемые техническими средствами с потребляемым током не более 75 А (в одной фазе), подключаемыми к низковольтным системам электроснабжения при определенных условиях.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A77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61000-3-12-2016 </w:t>
            </w:r>
            <w:r w:rsidRPr="00A4497B">
              <w:rPr>
                <w:rFonts w:ascii="Times New Roman" w:hAnsi="Times New Roman" w:cs="Times New Roman"/>
              </w:rPr>
              <w:t>(раздел 5) «Электромагнитная совместимость (ЭМС). Часть 3-12. Нормы. Нормы гармонических составляющих тока, создаваемых оборудованием, подключаемым к общественным низковольтным системам, с входным током более 16 A, но не более 75 А в одной фазе»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55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30804.3.12-2013 (IEC 61000-3-12:2004) (раздел 5) «Совместимость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 А, но не более 75 А (в одной фазе), подключаемыми к низковольтным распределительным системам электроснабжения.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30804.4.2-2013 (IEC 61000-4-2:2008) «Совместимость технических средств электромагнитная. Устойчивость к электростатическим разрядам.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8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61000-4-3-2016 «Электромагнитная совместимость (ЭМС). Часть 4-3. Методы испытаний и измерений. Испытания на устойчивость к излучаемому, высокочастотному, электромагнитному полю»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75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30804.4.3-2013 (IEC 61000-4-3:2006) «Совместимость технических средств электромагнитная. Устойчивость к радиочастотному электромагнитному полю.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Style w:val="FontStyle13"/>
                <w:sz w:val="24"/>
                <w:szCs w:val="24"/>
              </w:rPr>
              <w:t>СТБ IEC 61000-4-3-2009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совместимость. Часть 4-3. Методы испытаний и измерений. Испытание на устойчивость к радиочастотному электромагнитному полю»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0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61000-4-4-2016 «Электромагнитная совместимость (ЭМС). Часть 4-4. Методы испытаний и измерений. Испытание на устойчивость к электрическим быстрым переходным процессам (пачкам)»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i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5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30804.4.4-2013 (IEC 61000-4-4:2004) «Совместимость технических средств электромагнитная. Устойчивость к наносекундным импульсным помехам.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021A77" w:rsidP="00021A77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61000-4-5-2017 «Электромагнитная совместимость. Часть 4-5. Методы испытаний и измерений. Испытания на устойчивость к микросекундным импульсам большой энергии»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9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СТБ МЭК 61000-4-5-2006 «Электромагнитная совместимость. Часть 4-5. Методы испытаний и измерений. Испытания на устойчивость к микросекундным импульсным помехам большой энергии»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7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30804.4.7-2013 (IEC 61000-4-7:2009) «Совместимость технических средств электромагнитная. Общее руководство по средствам измерений и измерениям гармоник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интергармоник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для систем электроснабжения и подключаемых к ним технических средств»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61000-4-8-2013 «Электромагнитная совместимость. Часть 4-8. Методы испытаний и измерений. Испытания на устойчивость к магнитному полю промышленной частоты»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61000-4-9-2013 «</w:t>
            </w:r>
            <w:r w:rsidRPr="00A4497B">
              <w:rPr>
                <w:rStyle w:val="FontStyle13"/>
                <w:sz w:val="24"/>
                <w:szCs w:val="24"/>
              </w:rPr>
              <w:t>Электромагнитная совместимость. Часть 4-9. Методы испытаний и измерений. Испытания на устойчивость к импульсному магнитному полю»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61000-4-10-2014 (раздел 5)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совместимость. Часть 4-10. Устойчивость к колебательному затухающему магнитному полю.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34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50652-94 </w:t>
            </w:r>
            <w:r w:rsidRPr="00A4497B">
              <w:t>(МЭК 1000-4-10-93) (раздел 5)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СТ РК 2.123-2007 (раздел 5) «Государственная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30804.4.11-2013 (IEC 61000-4-11:2004) «Совместимость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 xml:space="preserve">ГОСТ </w:t>
            </w:r>
            <w:r w:rsidRPr="00A4497B">
              <w:rPr>
                <w:lang w:val="en-US"/>
              </w:rPr>
              <w:t>IEC</w:t>
            </w:r>
            <w:r w:rsidRPr="00A4497B">
              <w:t xml:space="preserve"> 61000-4-12-2016 «Электромагнитная совместимость (ЭМС). Часть 4-12. Методы испытаний и измерений. Испытание на устойчивость к звенящей волне»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30804.4.12-2002 </w:t>
            </w:r>
            <w:r w:rsidRPr="00A4497B">
              <w:t>(МЭК 61000-4-12:1995)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колебательным затухающим помехам.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61000-4-13-2013 «Электромагнитная совместимость (ЭМС). Часть 4-13. Методы испытаний и измерений. Воздействие гармоник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A4497B">
              <w:rPr>
                <w:rFonts w:ascii="Times New Roman" w:hAnsi="Times New Roman" w:cs="Times New Roman"/>
              </w:rPr>
              <w:t>-гармоник, включая сигналы, передаваемые по электрической сети, на порт электропитания. Низкочастотные испытания на помехоустойчивость»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5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30804.4.13-2013 (IEC 61000-4-13:2002) «Совместимость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spacing w:line="240" w:lineRule="auto"/>
              <w:jc w:val="both"/>
            </w:pPr>
            <w:r w:rsidRPr="00A4497B">
              <w:t xml:space="preserve">ГОСТ </w:t>
            </w:r>
            <w:r w:rsidRPr="00A4497B">
              <w:rPr>
                <w:lang w:val="en-US"/>
              </w:rPr>
              <w:t>IEC</w:t>
            </w:r>
            <w:r w:rsidRPr="00A4497B">
              <w:t xml:space="preserve"> 61000-4-14-2016 «Электромагнитная совместимость (ЭМС). Часть 4-14. Методы испытаний и измерений. Испытание оборудования с потребляемым током не более 16 А на фазу на устойчивость к колебаниям напряжения»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36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51317.4.14-2000 (МЭК 61000-4-14-99) «Совместимость технических средств электромагнитная. Устойчивость к колебаниям напряжения электропитания.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8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>СТ РК ГОСТ Р 51317.4.14-2007 «ГСИ РК. Совместимость технических средств электромагнитная. Устойчивость к колебаниям напряжения электромагнитная.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EA562C" w:rsidRDefault="00A522D4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A562C">
              <w:rPr>
                <w:rStyle w:val="FontStyle13"/>
                <w:sz w:val="24"/>
                <w:szCs w:val="24"/>
              </w:rPr>
              <w:t xml:space="preserve">статья 4, </w:t>
            </w:r>
            <w:r w:rsidRPr="00EA562C">
              <w:rPr>
                <w:rStyle w:val="FontStyle13"/>
                <w:sz w:val="24"/>
                <w:szCs w:val="24"/>
              </w:rPr>
              <w:br/>
              <w:t>абзацы 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EA562C">
              <w:t xml:space="preserve">ГОСТ </w:t>
            </w:r>
            <w:r w:rsidRPr="00EA562C">
              <w:rPr>
                <w:lang w:val="en-US"/>
              </w:rPr>
              <w:t>IEC</w:t>
            </w:r>
            <w:r w:rsidRPr="00EA562C">
              <w:t xml:space="preserve"> 61000-4-15-2014 «Электромагнитная совместимость. Часть 4. Методики испытаний и измерений. Раздел 15. </w:t>
            </w:r>
            <w:proofErr w:type="spellStart"/>
            <w:r w:rsidRPr="00EA562C">
              <w:t>Фликерметр</w:t>
            </w:r>
            <w:proofErr w:type="spellEnd"/>
            <w:r w:rsidRPr="00EA562C">
              <w:t>. Технические условия на функциональные характеристики и конструкцию»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2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30804.4.15-2002 (МЭК 61000-4-15:1997) «Совместимость технических средств электромагнитная. </w:t>
            </w:r>
            <w:proofErr w:type="spellStart"/>
            <w:r w:rsidRPr="00A4497B">
              <w:rPr>
                <w:rStyle w:val="FontStyle13"/>
                <w:sz w:val="24"/>
                <w:szCs w:val="24"/>
              </w:rPr>
              <w:t>Фликерметр</w:t>
            </w:r>
            <w:proofErr w:type="spellEnd"/>
            <w:r w:rsidRPr="00A4497B">
              <w:rPr>
                <w:rStyle w:val="FontStyle13"/>
                <w:sz w:val="24"/>
                <w:szCs w:val="24"/>
              </w:rPr>
              <w:t>. Технические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8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 Р 51317.4.15-2012 (МЭК 61000-4-15:2010) «Совместимость технических средств электромагнитная. </w:t>
            </w:r>
            <w:proofErr w:type="spellStart"/>
            <w:r w:rsidRPr="00A4497B">
              <w:rPr>
                <w:rStyle w:val="FontStyle13"/>
                <w:sz w:val="24"/>
                <w:szCs w:val="24"/>
              </w:rPr>
              <w:t>Фликерметр</w:t>
            </w:r>
            <w:proofErr w:type="spellEnd"/>
            <w:r w:rsidRPr="00A4497B">
              <w:rPr>
                <w:rStyle w:val="FontStyle13"/>
                <w:sz w:val="24"/>
                <w:szCs w:val="24"/>
              </w:rPr>
              <w:t>. Функциональные и конструктивные требования»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61000-4-16-2014 «Электромагнитная совместимость (ЭМС). Часть 4-16. Методы испытаний и измерений. Испытание на помехоустойчивость к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кондуктивным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помехам общего вида в диапазоне частот от 0 Гц до 150 кГц»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53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51317.4.16-2000 </w:t>
            </w:r>
            <w:r w:rsidRPr="00A4497B">
              <w:t>(МЭК 61000-4-16-98) «</w:t>
            </w:r>
            <w:r w:rsidRPr="00A4497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Устойчивость к </w:t>
            </w:r>
            <w:proofErr w:type="spellStart"/>
            <w:r w:rsidRPr="00A4497B">
              <w:rPr>
                <w:rStyle w:val="FontStyle13"/>
                <w:sz w:val="24"/>
                <w:szCs w:val="24"/>
              </w:rPr>
              <w:t>кондуктивным</w:t>
            </w:r>
            <w:proofErr w:type="spellEnd"/>
            <w:r w:rsidRPr="00A4497B">
              <w:rPr>
                <w:rStyle w:val="FontStyle13"/>
                <w:sz w:val="24"/>
                <w:szCs w:val="24"/>
              </w:rPr>
              <w:t xml:space="preserve"> помехам в полосе частот от 0 до 150 кГц.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СТ РК 2.137-2007 «Государственная система обеспечения единства измерений Республики Казахстан. Совместимость технических средств электромагнитная. Устойчивость к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кондуктивным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помехам в полосе частот от 0 до 150 кГц.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7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61000-4-17-2015 «Совместимость технических средств электромагнитная</w:t>
            </w:r>
            <w:r w:rsidR="00EA562C">
              <w:rPr>
                <w:rFonts w:ascii="Times New Roman" w:hAnsi="Times New Roman" w:cs="Times New Roman"/>
              </w:rPr>
              <w:t xml:space="preserve">. </w:t>
            </w:r>
            <w:r w:rsidRPr="00A4497B">
              <w:rPr>
                <w:rFonts w:ascii="Times New Roman" w:hAnsi="Times New Roman" w:cs="Times New Roman"/>
              </w:rPr>
              <w:t xml:space="preserve"> Устойчивость к пульсациям напряжения электропитания постоянного тока.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2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51317.4.17-2000 </w:t>
            </w:r>
            <w:r w:rsidRPr="00A4497B">
              <w:t>(МЭК 61000-4-17-99)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0F27B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СТ РК 2.126-2007 «Государственная система обеспечения единства измерений Республики Казахстан. 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0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 xml:space="preserve">ГОСТ </w:t>
            </w:r>
            <w:r w:rsidRPr="00A4497B">
              <w:rPr>
                <w:lang w:val="en-US"/>
              </w:rPr>
              <w:t>IEC</w:t>
            </w:r>
            <w:r w:rsidRPr="00A4497B">
              <w:t xml:space="preserve"> 61000-4-18-2016 «Электромагнитная совместимость (ЭМС). Часть 4-18. Методы испытаний и измерений. Испытание на устойчивость к затухающей колебательной волне»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61000-4-20-2014 «Электромагнитная совместимость. Часть 4-20. Методы испытаний и измерений. Испытание на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помехоэмиссию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и помехоустойчивость в TEM волноводах»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4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 xml:space="preserve">ГОСТ </w:t>
            </w:r>
            <w:r w:rsidRPr="00A4497B">
              <w:rPr>
                <w:lang w:val="en-US"/>
              </w:rPr>
              <w:t>IEC</w:t>
            </w:r>
            <w:r w:rsidRPr="00A4497B">
              <w:t xml:space="preserve"> 61000-4-27-2016 «Электромагнитная совместимость (ЭМС). Часть 4-27. Методы испытаний и измерений. Испытание на устойчивость к </w:t>
            </w:r>
            <w:proofErr w:type="spellStart"/>
            <w:r w:rsidRPr="00A4497B">
              <w:t>несимметрии</w:t>
            </w:r>
            <w:proofErr w:type="spellEnd"/>
            <w:r w:rsidRPr="00A4497B">
              <w:t xml:space="preserve"> напряжений для оборудования с потребляемым током не более 16 А на фазу»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61000-4-28-2014 «Электромагнитная совместимость (EМС). Часть 4-28. Методы испытаний и измерений. Испытание на помехоустойчивость к колебаниям промышленной частоты для оборудования, рассчитанного на входной ток не выше 16 А на фазу»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51317.4.28-2000 </w:t>
            </w:r>
            <w:r w:rsidRPr="00A4497B">
              <w:t>(МЭК 61000-4-28-99)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61000-4-29-2016 «Электромагнитная совместимость (ЭМС). Часть 4-29. Методы испытаний и измерений. Испытание на устойчивость к провалам, кратковременным прерываниям и изменениям напряжения на портах электропитания постоянного тока»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33F" w:rsidRDefault="006E733F" w:rsidP="006E733F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61000-4-30-2017 «Электромагнитная совместимость (ЭМС). Часть 4-30. Методы испытаний и измерений. Методы измерения качества электрической энергии»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7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30804.4.30-2013 (IEC 61000-4-30:2008) «Электрическая энергия. Совместимость технических средств электромагнитная. Методы измерений показателей качества электрической энергии»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01.07.2023</w:t>
            </w:r>
          </w:p>
          <w:p w:rsidR="00FC38A5" w:rsidRPr="00A4497B" w:rsidRDefault="00FC38A5" w:rsidP="00FC38A5">
            <w:pPr>
              <w:spacing w:before="4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>татья 4,</w:t>
            </w:r>
            <w:r>
              <w:rPr>
                <w:rStyle w:val="FontStyle13"/>
                <w:sz w:val="24"/>
                <w:szCs w:val="24"/>
              </w:rPr>
              <w:br/>
              <w:t xml:space="preserve"> 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 xml:space="preserve">ГОСТ </w:t>
            </w:r>
            <w:r w:rsidRPr="00A4497B">
              <w:rPr>
                <w:lang w:val="en-US"/>
              </w:rPr>
              <w:t>IEC</w:t>
            </w:r>
            <w:r w:rsidRPr="00A4497B">
              <w:t xml:space="preserve"> 61000-4-34-2016 «Электромагнитная совместимость (ЭМС). Часть 4-34. Методы испытаний и измерений. Испытания на устойчивость к провалам, кратковременным прерываниям и изменениям напряжения электропитания оборудования с потребляемым током более 16 А на фазу»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7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51317.4.34-2007 (МЭК 61000-4-34:2005) «Совместимость технических средств электромагнитная. Устойчивость к провалам, кратковременным прерываниям и изменениям напряжения электропитания технических средств с потребляемым током более 16 А в одной фазе.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30804.6.1-2013 (IEC 61000-6-1:2005) (раздел 8) «Совместимость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30804.6.2-2013 (IEC 61000-6-2:2005) (раздел 8) «Совместимость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61000-6-3-2016 </w:t>
            </w:r>
            <w:r w:rsidR="00EA562C">
              <w:rPr>
                <w:rFonts w:ascii="Times New Roman" w:hAnsi="Times New Roman" w:cs="Times New Roman"/>
                <w:bCs/>
                <w:spacing w:val="-6"/>
              </w:rPr>
              <w:t>(разделы 4 и</w:t>
            </w:r>
            <w:r w:rsidRPr="00A4497B">
              <w:rPr>
                <w:rFonts w:ascii="Times New Roman" w:hAnsi="Times New Roman" w:cs="Times New Roman"/>
                <w:bCs/>
                <w:spacing w:val="-6"/>
              </w:rPr>
              <w:t xml:space="preserve"> 6</w:t>
            </w:r>
            <w:r w:rsidR="00EA562C">
              <w:rPr>
                <w:rFonts w:ascii="Times New Roman" w:hAnsi="Times New Roman" w:cs="Times New Roman"/>
                <w:bCs/>
                <w:spacing w:val="-6"/>
              </w:rPr>
              <w:t xml:space="preserve"> ‒ </w:t>
            </w:r>
            <w:r w:rsidRPr="00A4497B">
              <w:rPr>
                <w:rFonts w:ascii="Times New Roman" w:hAnsi="Times New Roman" w:cs="Times New Roman"/>
                <w:bCs/>
                <w:spacing w:val="-6"/>
              </w:rPr>
              <w:t>10)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 (ЭМС). Часть 6-3. Общие стандарты. Стандарт эмиссии для жилых, коммерческих зон и производственных зон с малым энергопотреблением»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63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30804.6.3-2013 </w:t>
            </w:r>
            <w:r w:rsidR="00EA562C">
              <w:rPr>
                <w:rFonts w:ascii="Times New Roman" w:hAnsi="Times New Roman" w:cs="Times New Roman"/>
              </w:rPr>
              <w:t>(IEC 61000-6-3:2006) (разделы 4 и</w:t>
            </w:r>
            <w:r w:rsidRPr="00A4497B">
              <w:rPr>
                <w:rFonts w:ascii="Times New Roman" w:hAnsi="Times New Roman" w:cs="Times New Roman"/>
              </w:rPr>
              <w:t xml:space="preserve"> 6</w:t>
            </w:r>
            <w:r w:rsidR="00EA562C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9) «Совместимость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0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EA562C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iCs/>
              </w:rPr>
              <w:t>СТБ </w:t>
            </w:r>
            <w:r w:rsidRPr="00A4497B">
              <w:rPr>
                <w:rFonts w:ascii="Times New Roman" w:hAnsi="Times New Roman" w:cs="Times New Roman"/>
                <w:bCs/>
              </w:rPr>
              <w:t>IEC </w:t>
            </w:r>
            <w:r w:rsidRPr="00A4497B">
              <w:rPr>
                <w:rFonts w:ascii="Times New Roman" w:hAnsi="Times New Roman" w:cs="Times New Roman"/>
                <w:iCs/>
              </w:rPr>
              <w:t>61000-6-3</w:t>
            </w:r>
            <w:r w:rsidR="00EA562C">
              <w:rPr>
                <w:rFonts w:ascii="Times New Roman" w:hAnsi="Times New Roman" w:cs="Times New Roman"/>
                <w:bCs/>
                <w:spacing w:val="-6"/>
              </w:rPr>
              <w:t xml:space="preserve">-2012 (разделы 4 и </w:t>
            </w:r>
            <w:r w:rsidRPr="00A4497B">
              <w:rPr>
                <w:rFonts w:ascii="Times New Roman" w:hAnsi="Times New Roman" w:cs="Times New Roman"/>
                <w:bCs/>
                <w:spacing w:val="-6"/>
              </w:rPr>
              <w:t>6</w:t>
            </w:r>
            <w:r w:rsidR="00EA562C">
              <w:rPr>
                <w:rFonts w:ascii="Times New Roman" w:hAnsi="Times New Roman" w:cs="Times New Roman"/>
                <w:bCs/>
                <w:spacing w:val="-6"/>
              </w:rPr>
              <w:t xml:space="preserve"> ‒ </w:t>
            </w:r>
            <w:r w:rsidRPr="00A4497B">
              <w:rPr>
                <w:rFonts w:ascii="Times New Roman" w:hAnsi="Times New Roman" w:cs="Times New Roman"/>
                <w:bCs/>
                <w:spacing w:val="-6"/>
              </w:rPr>
              <w:t>10) «</w:t>
            </w:r>
            <w:r w:rsidRPr="00A4497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6-3. Общие стандарты. Нормы </w:t>
            </w:r>
            <w:proofErr w:type="spellStart"/>
            <w:r w:rsidRPr="00A4497B">
              <w:rPr>
                <w:rStyle w:val="FontStyle13"/>
                <w:sz w:val="24"/>
                <w:szCs w:val="24"/>
              </w:rPr>
              <w:t>помехоэмиссии</w:t>
            </w:r>
            <w:proofErr w:type="spellEnd"/>
            <w:r w:rsidRPr="00A4497B">
              <w:rPr>
                <w:rStyle w:val="FontStyle13"/>
                <w:sz w:val="24"/>
                <w:szCs w:val="24"/>
              </w:rPr>
              <w:t xml:space="preserve"> оборудования, предназначенного для установки в жилых, коммерческих зонах и промышленных зонах с малым энергопотреблением»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>татья 4,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 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61000-6-4-2016 </w:t>
            </w:r>
            <w:r w:rsidRPr="00A4497B">
              <w:rPr>
                <w:rStyle w:val="FontStyle13"/>
                <w:bCs/>
                <w:sz w:val="24"/>
                <w:szCs w:val="24"/>
              </w:rPr>
              <w:t>(</w:t>
            </w:r>
            <w:r w:rsidR="00EA562C">
              <w:rPr>
                <w:rFonts w:ascii="Times New Roman" w:hAnsi="Times New Roman" w:cs="Times New Roman"/>
              </w:rPr>
              <w:t xml:space="preserve">разделы 4 и </w:t>
            </w:r>
            <w:r w:rsidRPr="00A4497B">
              <w:rPr>
                <w:rFonts w:ascii="Times New Roman" w:hAnsi="Times New Roman" w:cs="Times New Roman"/>
              </w:rPr>
              <w:t>6</w:t>
            </w:r>
            <w:r w:rsidR="00EA562C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11</w:t>
            </w:r>
            <w:r w:rsidRPr="00A4497B">
              <w:rPr>
                <w:rStyle w:val="FontStyle13"/>
                <w:bCs/>
                <w:sz w:val="24"/>
                <w:szCs w:val="24"/>
              </w:rPr>
              <w:t>)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 (ЭМС). Часть 6-4. Общие стандарты. Стандарт электромагнитной эмиссии для промышленных обстановок»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9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30804.6.4-2013 </w:t>
            </w:r>
            <w:r w:rsidR="00EA562C">
              <w:rPr>
                <w:rFonts w:ascii="Times New Roman" w:hAnsi="Times New Roman" w:cs="Times New Roman"/>
              </w:rPr>
              <w:t>(IEC 61000-6-4:2006) (разделы 4 и</w:t>
            </w:r>
            <w:r w:rsidRPr="00A4497B">
              <w:rPr>
                <w:rFonts w:ascii="Times New Roman" w:hAnsi="Times New Roman" w:cs="Times New Roman"/>
              </w:rPr>
              <w:t xml:space="preserve"> 6</w:t>
            </w:r>
            <w:r w:rsidR="00EA562C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9) «Совместимость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EA562C">
            <w:pPr>
              <w:pStyle w:val="Style60"/>
              <w:spacing w:line="240" w:lineRule="auto"/>
            </w:pPr>
            <w:r w:rsidRPr="00A4497B">
              <w:t>СТ</w:t>
            </w:r>
            <w:r w:rsidR="00EA562C">
              <w:t>Б IEC 61000-6-4-2012 (разделы 4 и</w:t>
            </w:r>
            <w:r w:rsidRPr="00A4497B">
              <w:t xml:space="preserve"> 6</w:t>
            </w:r>
            <w:r w:rsidR="00EA562C">
              <w:t xml:space="preserve"> ‒ </w:t>
            </w:r>
            <w:r w:rsidRPr="00A4497B">
              <w:t xml:space="preserve">11) «Электромагнитная совместимость. Часть 6-4. Общие стандарты. </w:t>
            </w:r>
            <w:proofErr w:type="spellStart"/>
            <w:r w:rsidRPr="00A4497B">
              <w:t>Помехоэмиссия</w:t>
            </w:r>
            <w:proofErr w:type="spellEnd"/>
            <w:r w:rsidRPr="00A4497B">
              <w:t xml:space="preserve"> от оборудования, предназначенного для установки в промышленных зонах»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61000-6-5-2017 (разделы 5</w:t>
            </w:r>
            <w:r w:rsidR="00EA562C">
              <w:rPr>
                <w:rFonts w:ascii="Times New Roman" w:hAnsi="Times New Roman" w:cs="Times New Roman"/>
                <w:bCs/>
              </w:rPr>
              <w:t xml:space="preserve"> ‒ </w:t>
            </w:r>
            <w:r w:rsidRPr="00A4497B">
              <w:rPr>
                <w:rFonts w:ascii="Times New Roman" w:hAnsi="Times New Roman" w:cs="Times New Roman"/>
                <w:bCs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 (ЭМС). Часть 6-5. Общие стандарты. Помехоустойчивость оборудования, используемого в обстановке электростанции и подстанции»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57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EA562C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51317.6.5-2006 (МЭК 61000-6-5:2001) </w:t>
            </w:r>
            <w:r w:rsidRPr="00A4497B">
              <w:t>(разделы 5</w:t>
            </w:r>
            <w:r w:rsidR="00EA562C">
              <w:t xml:space="preserve"> ‒ </w:t>
            </w:r>
            <w:r w:rsidRPr="00A4497B">
              <w:t>8)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F27BC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0F27BC" w:rsidRPr="00A4497B" w:rsidRDefault="000F27BC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7BC" w:rsidRPr="00A4497B" w:rsidRDefault="000F27BC" w:rsidP="000F27B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27BC" w:rsidRPr="00A4497B" w:rsidRDefault="000F27BC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СТ РК ГОСТ Р 51317.6.5-2009 (разделы 5</w:t>
            </w:r>
            <w:r w:rsidR="00EA562C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8) «Государственная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0F27BC" w:rsidRDefault="000F27BC" w:rsidP="000F27BC">
            <w:pPr>
              <w:rPr>
                <w:rFonts w:ascii="Times New Roman" w:hAnsi="Times New Roman" w:cs="Times New Roman"/>
              </w:rPr>
            </w:pPr>
            <w:r w:rsidRPr="000F27BC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>ГОСТ IEC 61008-1-2012 (подразделы 9.1, 9.2</w:t>
            </w:r>
            <w:r w:rsidR="00EA562C">
              <w:t xml:space="preserve"> и </w:t>
            </w:r>
            <w:r w:rsidRPr="00A4497B">
              <w:t xml:space="preserve"> 9.24) «Выключатели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>татья 4,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 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61009-1-2014 (приложение H) «Выключатели автоматические, срабатывающие от остаточного тока со встроенной защиты от тока перегрузки бытовые и аналогичного назначения. Часть 1. Общие правила»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widowControl/>
              <w:spacing w:line="240" w:lineRule="auto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0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51327.1-2010 </w:t>
            </w:r>
            <w:r w:rsidRPr="00A4497B">
              <w:t>(МЭК 61009-1:2006) (приложение H) «</w:t>
            </w:r>
            <w:r w:rsidRPr="00A4497B">
              <w:rPr>
                <w:rStyle w:val="FontStyle13"/>
                <w:sz w:val="24"/>
                <w:szCs w:val="24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pStyle w:val="Style10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 xml:space="preserve">ГОСТ IEC 61131-2-2012 </w:t>
            </w:r>
            <w:r w:rsidRPr="00A4497B">
              <w:rPr>
                <w:rStyle w:val="FontStyle13"/>
                <w:sz w:val="24"/>
                <w:szCs w:val="24"/>
              </w:rPr>
              <w:t>(разделы 8</w:t>
            </w:r>
            <w:r w:rsidR="00EA562C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10) «</w:t>
            </w:r>
            <w:r w:rsidRPr="00A4497B">
              <w:t>Контроллеры программируемые. Часть 2. Требования к оборудованию и испытания»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1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32132.3-2013 (IEC 61204-3:2000)</w:t>
            </w:r>
            <w:r w:rsidR="00EA562C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(разделы 5</w:t>
            </w:r>
            <w:r w:rsidR="00EA562C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8) «Совместимость технических средств электромагнитная. Низковольтные источники питания постоянного тока.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68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61326-2-3-2014 (приложение А) «Электрическое оборудование для измерения, управления и лабораторного применения. Требования ЭМС. Часть 2-3. Частные требования, испытательные конфигурации, рабочие условия и критерии качества функционирования для преобразователей с встроенной или дистанционной обработкой сигналов»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61326-2-5-2014 (разделы 5</w:t>
            </w:r>
            <w:r w:rsidR="00EA562C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7) «Электрическое оборудование для измерения, управления и лабораторного применения. Требования ЭМС. Часть 2-5. Частные требования, испытательные конфигурации, рабочие условия и критерии качества функционирования для полевых устройств с интерфейсами в соответствии с МЭК 61784-1»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A562C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61326-3-1-2015 «Электрическое оборудование для измерения, управления и лабораторного применения</w:t>
            </w:r>
            <w:r w:rsidR="00EA562C">
              <w:rPr>
                <w:rFonts w:ascii="Times New Roman" w:hAnsi="Times New Roman" w:cs="Times New Roman"/>
              </w:rPr>
              <w:t>.</w:t>
            </w:r>
            <w:r w:rsidRPr="00A4497B">
              <w:rPr>
                <w:rFonts w:ascii="Times New Roman" w:hAnsi="Times New Roman" w:cs="Times New Roman"/>
              </w:rPr>
              <w:t xml:space="preserve"> Требования ЭМС. Часть 3-1.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</w:t>
            </w:r>
            <w:r w:rsidR="00EA562C">
              <w:rPr>
                <w:rFonts w:ascii="Times New Roman" w:hAnsi="Times New Roman" w:cs="Times New Roman"/>
              </w:rPr>
              <w:t>нкциональная безопасность). Общи</w:t>
            </w:r>
            <w:r w:rsidRPr="00A4497B">
              <w:rPr>
                <w:rFonts w:ascii="Times New Roman" w:hAnsi="Times New Roman" w:cs="Times New Roman"/>
              </w:rPr>
              <w:t>е промышленн</w:t>
            </w:r>
            <w:r w:rsidR="00EA562C">
              <w:rPr>
                <w:rFonts w:ascii="Times New Roman" w:hAnsi="Times New Roman" w:cs="Times New Roman"/>
              </w:rPr>
              <w:t>ы</w:t>
            </w:r>
            <w:r w:rsidRPr="00A4497B">
              <w:rPr>
                <w:rFonts w:ascii="Times New Roman" w:hAnsi="Times New Roman" w:cs="Times New Roman"/>
              </w:rPr>
              <w:t>е применени</w:t>
            </w:r>
            <w:r w:rsidR="00EA562C">
              <w:rPr>
                <w:rFonts w:ascii="Times New Roman" w:hAnsi="Times New Roman" w:cs="Times New Roman"/>
              </w:rPr>
              <w:t>я</w:t>
            </w:r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61326-3-2-2015 «Электрическое оборудование для измерения, управления и лабораторного применения. Требования ЭМС. Часть 3-2.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Промышленные применения с учетом определенной электромагнитной обстановки»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61439-1-2013 (подраздел 10.12) «Устройства комплектные низковольтные распределения и управления. Часть 1. Общие требования»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61439-2-2015 (подраздел 9.4) «Аппаратура распределения и управления низковольтная комплектная. Часть 2. Комплектные устройства управления и распределения электроэнергии.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87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 Р МЭК 61439.2-2012 (подраздел 10.12) «Устройства комплектные низковольтные распределения и управления. Часть 2. Силовые комплектные устройства распределения и управления»</w:t>
            </w:r>
          </w:p>
        </w:tc>
        <w:tc>
          <w:tcPr>
            <w:tcW w:w="1701" w:type="dxa"/>
            <w:shd w:val="clear" w:color="auto" w:fill="auto"/>
          </w:tcPr>
          <w:p w:rsidR="000F27BC" w:rsidRPr="00F827B2" w:rsidRDefault="000F27BC" w:rsidP="000F27BC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61439-3-2015 (раздел 8) «Аппаратура коммутационная и механизмы управления низковольтные комплектные. Часть 3. Распределительные щиты, предназначенные для работы неквалифицированными лицами»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jc w:val="both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  <w:r w:rsidR="00FC38A5" w:rsidRPr="00A4497B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61439-4-2015 (раздел 8) «Аппаратура коммутационная и механизмы управления низковольтные комплектные. Часть 4. Частные требования к агрегатам, используемым на строительных площадках»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jc w:val="both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>ГОСТ IEC 61439-5-2017 «</w:t>
            </w:r>
            <w:r w:rsidRPr="00A4497B">
              <w:rPr>
                <w:rFonts w:ascii="Times New Roman" w:hAnsi="Times New Roman" w:cs="Times New Roman"/>
              </w:rPr>
              <w:t>Устройства распределения и управления комплектные низковольтные. Часть 5. Комплектные устройства для силового распределения в сетях общественного пользования»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  <w:bCs/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2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61439-5-2013 (подраздел 10.12) «Устройства комплектные низковольтные распределения и управления. Часть 5. Частные требования к распределению мощности в сетях общественного пользования»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5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761430">
              <w:rPr>
                <w:rFonts w:ascii="Times New Roman" w:hAnsi="Times New Roman" w:cs="Times New Roman"/>
                <w:bCs/>
                <w:color w:val="auto"/>
              </w:rPr>
              <w:t xml:space="preserve">ГОСТ IEC 61439-6-2017 </w:t>
            </w:r>
            <w:r w:rsidRPr="00761430">
              <w:rPr>
                <w:rStyle w:val="FontStyle13"/>
                <w:bCs/>
                <w:color w:val="auto"/>
                <w:sz w:val="24"/>
                <w:szCs w:val="24"/>
              </w:rPr>
              <w:t>(приложение ЕЕ) «</w:t>
            </w:r>
            <w:r w:rsidRPr="00761430">
              <w:rPr>
                <w:rFonts w:ascii="Times New Roman" w:hAnsi="Times New Roman" w:cs="Times New Roman"/>
                <w:color w:val="auto"/>
              </w:rPr>
              <w:t xml:space="preserve">Низковольтные комплектные устройства </w:t>
            </w:r>
            <w:r w:rsidRPr="00A4497B">
              <w:rPr>
                <w:rFonts w:ascii="Times New Roman" w:hAnsi="Times New Roman" w:cs="Times New Roman"/>
              </w:rPr>
              <w:t>распределения и управления. Часть 6. Системы сборных шин (</w:t>
            </w:r>
            <w:proofErr w:type="spellStart"/>
            <w:r w:rsidRPr="00A4497B">
              <w:rPr>
                <w:rFonts w:ascii="Times New Roman" w:hAnsi="Times New Roman" w:cs="Times New Roman"/>
              </w:rPr>
              <w:t>шинопроводы</w:t>
            </w:r>
            <w:proofErr w:type="spellEnd"/>
            <w:r w:rsidRPr="00A4497B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i/>
                <w:strike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tabs>
                <w:tab w:val="right" w:pos="226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Р 58304-2018 (МЭК 61439-6:2012) «Устройства комплектные низковольтные распределения и управления. Часть 6. Системы </w:t>
            </w:r>
            <w:proofErr w:type="spellStart"/>
            <w:r w:rsidRPr="00A4497B">
              <w:rPr>
                <w:rFonts w:ascii="Times New Roman" w:hAnsi="Times New Roman" w:cs="Times New Roman"/>
              </w:rPr>
              <w:t>шинопроводных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линий (</w:t>
            </w:r>
            <w:proofErr w:type="spellStart"/>
            <w:r w:rsidRPr="00A4497B">
              <w:rPr>
                <w:rFonts w:ascii="Times New Roman" w:hAnsi="Times New Roman" w:cs="Times New Roman"/>
              </w:rPr>
              <w:t>шинопроводы</w:t>
            </w:r>
            <w:proofErr w:type="spellEnd"/>
            <w:r w:rsidRPr="00A4497B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0260D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ГОСТ IEC 61547-2013 (разделы 4</w:t>
            </w:r>
            <w:r w:rsidR="00E0260D">
              <w:t xml:space="preserve"> ‒ </w:t>
            </w:r>
            <w:r w:rsidRPr="00A4497B">
              <w:t>8) «Электромагнитная совместимость. Помехоустойчивость светового оборудования общего назначения.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>ГОСТ </w:t>
            </w:r>
            <w:r w:rsidRPr="00A4497B">
              <w:rPr>
                <w:rFonts w:ascii="Times New Roman" w:hAnsi="Times New Roman" w:cs="Times New Roman"/>
                <w:lang w:val="en-US"/>
              </w:rPr>
              <w:t>IEC </w:t>
            </w:r>
            <w:r w:rsidRPr="00A4497B">
              <w:rPr>
                <w:rFonts w:ascii="Times New Roman" w:hAnsi="Times New Roman" w:cs="Times New Roman"/>
              </w:rPr>
              <w:t>61557-12-2015 (раздел 4) «Электрическая безопасность в низковольтных распределительных системах до 1000 В переменного тока и 1500 В постоянного тока. Оборудование для испытания, измерения или контроля защитных устройств. Часть 12. Устройства для измерения и контроля эксплуатационных характеристик (PMD)»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 </w:t>
            </w:r>
            <w:r w:rsidRPr="00A4497B">
              <w:rPr>
                <w:rFonts w:ascii="Times New Roman" w:hAnsi="Times New Roman" w:cs="Times New Roman"/>
                <w:lang w:val="en-US"/>
              </w:rPr>
              <w:t>IEC </w:t>
            </w:r>
            <w:r w:rsidRPr="00A4497B">
              <w:rPr>
                <w:rFonts w:ascii="Times New Roman" w:hAnsi="Times New Roman" w:cs="Times New Roman"/>
              </w:rPr>
              <w:t>61800-3-2016 «Системы силовых электрических приводов с регулируемой скоростью. Часть 3. Требования к электромагнитной совместимости и специальные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17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709" w:type="dxa"/>
            <w:shd w:val="clear" w:color="auto" w:fill="auto"/>
          </w:tcPr>
          <w:p w:rsidR="008A4417" w:rsidRPr="00A4497B" w:rsidRDefault="008A4417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4417" w:rsidRPr="00A4497B" w:rsidRDefault="008A4417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4417" w:rsidRPr="00A4497B" w:rsidRDefault="00E0260D" w:rsidP="008A4417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ГОСТ 30887-2002 (разделы 6 и</w:t>
            </w:r>
            <w:r w:rsidR="008A4417" w:rsidRPr="00A4497B">
              <w:rPr>
                <w:rStyle w:val="FontStyle13"/>
                <w:sz w:val="24"/>
                <w:szCs w:val="24"/>
              </w:rPr>
              <w:t xml:space="preserve"> 7) «Совместимость технических средств электромагнитная. Системы электрического привода с регулируемой скоростью вращения.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8A4417" w:rsidRDefault="008A4417" w:rsidP="008A4417">
            <w:pPr>
              <w:rPr>
                <w:rFonts w:ascii="Times New Roman" w:hAnsi="Times New Roman" w:cs="Times New Roman"/>
              </w:rPr>
            </w:pPr>
            <w:r w:rsidRPr="008A4417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8A4417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07"/>
        </w:trPr>
        <w:tc>
          <w:tcPr>
            <w:tcW w:w="709" w:type="dxa"/>
            <w:shd w:val="clear" w:color="auto" w:fill="auto"/>
          </w:tcPr>
          <w:p w:rsidR="008A4417" w:rsidRPr="00A4497B" w:rsidRDefault="008A4417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4417" w:rsidRPr="00A4497B" w:rsidRDefault="008A4417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4417" w:rsidRPr="00A4497B" w:rsidRDefault="008A4417" w:rsidP="00E0260D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Р 51524-2012 (МЭК 61800-3:2012) (разделы 4</w:t>
            </w:r>
            <w:r w:rsidR="00E0260D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6) «Совместимость технических средств электромагнитная. Системы электрического привода с регулируемой скоростью. Часть 3. Требования ЭМС и специальные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8A4417" w:rsidRDefault="008A4417" w:rsidP="008A4417">
            <w:pPr>
              <w:rPr>
                <w:rFonts w:ascii="Times New Roman" w:hAnsi="Times New Roman" w:cs="Times New Roman"/>
              </w:rPr>
            </w:pPr>
            <w:r w:rsidRPr="008A4417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 61812-1-2013 (раздел 17) «Реле с нормируемым временем промышленного назначения. Часть 1. Требования и испытания»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7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61851-21-2016 (раздел 9) «Проводная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rStyle w:val="FontStyle13"/>
                <w:i/>
                <w:strike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СТБ </w:t>
            </w:r>
            <w:r w:rsidRPr="00A4497B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A4497B">
              <w:rPr>
                <w:rStyle w:val="FontStyle13"/>
                <w:sz w:val="24"/>
                <w:szCs w:val="24"/>
              </w:rPr>
              <w:t xml:space="preserve"> 61851-21-2007 «Проводная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8A4417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8A4417">
              <w:rPr>
                <w:rFonts w:ascii="Times New Roman" w:hAnsi="Times New Roman" w:cs="Times New Roman"/>
                <w:color w:val="auto"/>
              </w:rPr>
              <w:t>ГОСТ IEC 62020-2017 (подраздел 9.22) «Электрооборудование вспомогательное. Контрольно-измерительные приборы для определения остаточного тока (</w:t>
            </w:r>
            <w:proofErr w:type="spellStart"/>
            <w:r w:rsidRPr="008A4417">
              <w:rPr>
                <w:rFonts w:ascii="Times New Roman" w:hAnsi="Times New Roman" w:cs="Times New Roman"/>
                <w:color w:val="auto"/>
              </w:rPr>
              <w:t>RСMs</w:t>
            </w:r>
            <w:proofErr w:type="spellEnd"/>
            <w:r w:rsidRPr="008A4417">
              <w:rPr>
                <w:rFonts w:ascii="Times New Roman" w:hAnsi="Times New Roman" w:cs="Times New Roman"/>
                <w:color w:val="auto"/>
              </w:rPr>
              <w:t>) бытового и аналогичного использования»</w:t>
            </w:r>
          </w:p>
        </w:tc>
        <w:tc>
          <w:tcPr>
            <w:tcW w:w="1701" w:type="dxa"/>
            <w:shd w:val="clear" w:color="auto" w:fill="auto"/>
          </w:tcPr>
          <w:p w:rsidR="008A4417" w:rsidRDefault="008A4417" w:rsidP="008A4417">
            <w:pPr>
              <w:pStyle w:val="Style7"/>
              <w:widowControl/>
            </w:pPr>
            <w:r>
              <w:t>применяется с</w:t>
            </w:r>
          </w:p>
          <w:p w:rsidR="008A4417" w:rsidRPr="00F827B2" w:rsidRDefault="008A4417" w:rsidP="008A4417">
            <w:pPr>
              <w:pStyle w:val="Style7"/>
              <w:widowControl/>
            </w:pPr>
            <w:r>
              <w:t>01.03.2022</w:t>
            </w:r>
          </w:p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IEC</w:t>
            </w:r>
            <w:r w:rsidR="00E0260D">
              <w:rPr>
                <w:rFonts w:ascii="Times New Roman" w:hAnsi="Times New Roman" w:cs="Times New Roman"/>
              </w:rPr>
              <w:t xml:space="preserve"> 62026-1-2015 (подразделы 8.2.3 и</w:t>
            </w:r>
            <w:r w:rsidRPr="00A4497B">
              <w:rPr>
                <w:rFonts w:ascii="Times New Roman" w:hAnsi="Times New Roman" w:cs="Times New Roman"/>
              </w:rPr>
              <w:t xml:space="preserve"> 9.3) «Аппаратура распределения и управления низковольтная. Интерфейсы между контроллерами и приборами (CDI). Часть 1. Общие правила»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jc w:val="both"/>
              <w:rPr>
                <w:bCs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IEC 62026-3-2015 (подраздел 9.2.10) «Аппаратура распределения и управления низковольтная. Интерфейсы между контроллерами и приборами (CDI). Часть 3. </w:t>
            </w:r>
            <w:proofErr w:type="spellStart"/>
            <w:r w:rsidRPr="00A4497B">
              <w:rPr>
                <w:rFonts w:ascii="Times New Roman" w:hAnsi="Times New Roman" w:cs="Times New Roman"/>
              </w:rPr>
              <w:t>DeviceNet</w:t>
            </w:r>
            <w:proofErr w:type="spellEnd"/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jc w:val="both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32133.2-2013 (IEC 62040-2:2005)</w:t>
            </w:r>
            <w:r w:rsidR="00E0260D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 </w:t>
            </w:r>
            <w:r w:rsidR="00E0260D">
              <w:rPr>
                <w:rStyle w:val="FontStyle13"/>
                <w:sz w:val="24"/>
                <w:szCs w:val="24"/>
              </w:rPr>
              <w:t>(разделы 6 и</w:t>
            </w:r>
            <w:r w:rsidRPr="00A4497B">
              <w:rPr>
                <w:rStyle w:val="FontStyle13"/>
                <w:sz w:val="24"/>
                <w:szCs w:val="24"/>
              </w:rPr>
              <w:t xml:space="preserve"> 7)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Системы бесперебойного питания.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IEC 62041-2012 </w:t>
            </w:r>
            <w:r w:rsidRPr="00A4497B">
              <w:rPr>
                <w:rStyle w:val="FontStyle13"/>
                <w:sz w:val="24"/>
                <w:szCs w:val="24"/>
              </w:rPr>
              <w:t>(раздел 5) «</w:t>
            </w:r>
            <w:r w:rsidRPr="00A4497B">
              <w:rPr>
                <w:rFonts w:ascii="Times New Roman" w:hAnsi="Times New Roman" w:cs="Times New Roman"/>
              </w:rPr>
              <w:t>Безопасность трансформаторов, реакторов, источников питания и комбинированных устройств из них. Требования электромагнитной совместимости (ЭМС)»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075D9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575FEE">
              <w:rPr>
                <w:rStyle w:val="FontStyle13"/>
                <w:sz w:val="24"/>
                <w:szCs w:val="24"/>
              </w:rPr>
              <w:t xml:space="preserve">татья 4, </w:t>
            </w:r>
            <w:r w:rsidR="00575FEE"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>ГОСТ 31818.11-2012 (IEC 62052-11:2003) (подраздел 7.5)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>татья 4,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 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E0260D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IEC 62052-21-2014 (подраздел 7.6, приложения </w:t>
            </w:r>
            <w:r w:rsidR="00E0260D">
              <w:rPr>
                <w:rFonts w:ascii="Times New Roman" w:hAnsi="Times New Roman" w:cs="Times New Roman"/>
                <w:lang w:val="en-US"/>
              </w:rPr>
              <w:t>D</w:t>
            </w:r>
            <w:r w:rsidRPr="00A4497B">
              <w:rPr>
                <w:rFonts w:ascii="Times New Roman" w:hAnsi="Times New Roman" w:cs="Times New Roman"/>
              </w:rPr>
              <w:t>, Е)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10"/>
              <w:widowControl/>
              <w:spacing w:line="240" w:lineRule="auto"/>
              <w:jc w:val="both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статья 4,</w:t>
            </w:r>
            <w:r>
              <w:rPr>
                <w:rStyle w:val="FontStyle13"/>
                <w:sz w:val="24"/>
                <w:szCs w:val="24"/>
              </w:rPr>
              <w:br/>
              <w:t xml:space="preserve"> 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31819.11-2012 (IEC 62053-11:2003) (подраздел 7.5) «Аппаратура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31819.21-2012 (IEC 62053-21:2003) (подраздел 7.5) «Аппаратура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  <w:r w:rsidR="001625BF" w:rsidRPr="00E66EE7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точности 1 и 2»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6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31819.22-2012 (IEC 62053-22:2003) (подраздел 7.5) «Аппаратура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  <w:r w:rsidR="001625BF" w:rsidRPr="00E66EE7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точности 0,2S и 0,5S»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31819.23-2012 (IEC 62053-23:2003) (подраздел 7.5) «Аппаратура для измерения электрической энергии переменного тока. Частные требования. Часть 23. Статические счетчики реактивной энергии»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 IEC 62423-2013 «Автоматические выключатели, управляемые дифференциальным током типа F и типа В со встроенной и без встроенной защиты от сверхтоков бытового и аналогичного назначения»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IEC</w:t>
            </w:r>
            <w:r w:rsidRPr="00A4497B">
              <w:rPr>
                <w:rFonts w:ascii="Times New Roman" w:hAnsi="Times New Roman" w:cs="Times New Roman"/>
              </w:rPr>
              <w:t xml:space="preserve"> 62606-2016 (подраздел 9.21) «Устройства защиты бытового и аналогичного назначения при дуговом пробое. Общие требования»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  <w:bCs/>
                <w:i/>
                <w:strike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>статья 4,</w:t>
            </w:r>
            <w:r>
              <w:rPr>
                <w:rStyle w:val="FontStyle13"/>
                <w:sz w:val="24"/>
                <w:szCs w:val="24"/>
              </w:rPr>
              <w:br/>
              <w:t xml:space="preserve"> 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617-2015 (раздел 6) «Оборудование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="001625BF">
              <w:rPr>
                <w:rFonts w:ascii="Times New Roman" w:hAnsi="Times New Roman" w:cs="Times New Roman"/>
              </w:rPr>
              <w:t xml:space="preserve"> 618-2015 (подраздел</w:t>
            </w:r>
            <w:r w:rsidRPr="00A4497B">
              <w:rPr>
                <w:rFonts w:ascii="Times New Roman" w:hAnsi="Times New Roman" w:cs="Times New Roman"/>
              </w:rPr>
              <w:t xml:space="preserve"> 6.2) «Оборудование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>статья 4,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619-2015 (подраздел 6.3.5) «Оборудование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ГОСТ EN 620-2012 (пункты 6.2.1 и 6.2.2) «Оборудование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trike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575FEE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1625BF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32143-2013 (EN 12015:2004) </w:t>
            </w:r>
            <w:r w:rsidR="001625BF" w:rsidRPr="001625BF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(подразделы 6.1</w:t>
            </w:r>
            <w:r w:rsidR="001625BF" w:rsidRPr="001625BF">
              <w:rPr>
                <w:rFonts w:ascii="Times New Roman" w:hAnsi="Times New Roman" w:cs="Times New Roman"/>
              </w:rPr>
              <w:t xml:space="preserve"> </w:t>
            </w:r>
            <w:r w:rsidR="001625BF">
              <w:rPr>
                <w:rFonts w:ascii="Times New Roman" w:hAnsi="Times New Roman" w:cs="Times New Roman"/>
              </w:rPr>
              <w:t>‒</w:t>
            </w:r>
            <w:r w:rsidR="001625BF" w:rsidRPr="001625BF">
              <w:rPr>
                <w:rFonts w:ascii="Times New Roman" w:hAnsi="Times New Roman" w:cs="Times New Roman"/>
              </w:rPr>
              <w:t xml:space="preserve"> </w:t>
            </w:r>
            <w:r w:rsidRPr="00A4497B">
              <w:rPr>
                <w:rFonts w:ascii="Times New Roman" w:hAnsi="Times New Roman" w:cs="Times New Roman"/>
              </w:rPr>
              <w:t xml:space="preserve">6.6) «Совместимость технических средств электромагнитная. Лифты, эскалаторы и пассажирские конвейеры.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Помехоэмиссия</w:t>
            </w:r>
            <w:proofErr w:type="spellEnd"/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1625BF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32142-2013 (EN 12016:2004) </w:t>
            </w:r>
            <w:r w:rsidR="001625BF" w:rsidRPr="001625BF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(разделы 4</w:t>
            </w:r>
            <w:r w:rsidR="001625BF" w:rsidRPr="001625BF">
              <w:rPr>
                <w:rFonts w:ascii="Times New Roman" w:hAnsi="Times New Roman" w:cs="Times New Roman"/>
              </w:rPr>
              <w:t xml:space="preserve"> </w:t>
            </w:r>
            <w:r w:rsidR="001625BF">
              <w:rPr>
                <w:rFonts w:ascii="Times New Roman" w:hAnsi="Times New Roman" w:cs="Times New Roman"/>
              </w:rPr>
              <w:t>‒</w:t>
            </w:r>
            <w:r w:rsidR="001625BF" w:rsidRPr="001625BF">
              <w:rPr>
                <w:rFonts w:ascii="Times New Roman" w:hAnsi="Times New Roman" w:cs="Times New Roman"/>
              </w:rPr>
              <w:t xml:space="preserve"> </w:t>
            </w:r>
            <w:r w:rsidRPr="00A4497B">
              <w:rPr>
                <w:rFonts w:ascii="Times New Roman" w:hAnsi="Times New Roman" w:cs="Times New Roman"/>
              </w:rPr>
              <w:t>6) «Совместимость технических средств электромагнитная. Лифты, эскалаторы и пассажирские конвейеры. Помехоустойчивость»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EN 12895-2012 (раздел 5) «Совместимость технических средств электромагнитная. Машины напольного транспорта»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4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Fonts w:ascii="Times New Roman" w:hAnsi="Times New Roman" w:cs="Times New Roman"/>
                <w:bCs/>
              </w:rPr>
              <w:t xml:space="preserve"> 13241-1-2015 (подпункт 4.3.5.3.2) «</w:t>
            </w:r>
            <w:r w:rsidRPr="00A4497B">
              <w:rPr>
                <w:rFonts w:ascii="Times New Roman" w:hAnsi="Times New Roman" w:cs="Times New Roman"/>
              </w:rPr>
              <w:t xml:space="preserve">Ворота. Изделия с ненормируемыми огнестойкостью и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дымонепроницаемостью</w:t>
            </w:r>
            <w:proofErr w:type="spellEnd"/>
            <w:r w:rsidRPr="00A4497B">
              <w:rPr>
                <w:rFonts w:ascii="Times New Roman" w:hAnsi="Times New Roman" w:cs="Times New Roman"/>
              </w:rPr>
              <w:t>. Часть 1»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575FEE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32140-2013 (EN 13309:2000) </w:t>
            </w:r>
            <w:r w:rsidRPr="00A4497B">
              <w:rPr>
                <w:rStyle w:val="FontStyle13"/>
                <w:sz w:val="24"/>
                <w:szCs w:val="24"/>
              </w:rPr>
              <w:t>(подраздел 4.1, пункты 4.2.1, 4.3.1, 4.</w:t>
            </w:r>
            <w:r w:rsidR="001625BF">
              <w:rPr>
                <w:rStyle w:val="FontStyle13"/>
                <w:sz w:val="24"/>
                <w:szCs w:val="24"/>
              </w:rPr>
              <w:t>4.1, 4.5.1, 4.6.1, 4.7.1, 4.8.1</w:t>
            </w:r>
            <w:r w:rsidR="001625BF" w:rsidRPr="001625BF">
              <w:rPr>
                <w:rStyle w:val="FontStyle13"/>
                <w:sz w:val="24"/>
                <w:szCs w:val="24"/>
              </w:rPr>
              <w:t xml:space="preserve"> </w:t>
            </w:r>
            <w:r w:rsidR="001625BF">
              <w:rPr>
                <w:rStyle w:val="FontStyle13"/>
                <w:sz w:val="24"/>
                <w:szCs w:val="24"/>
              </w:rPr>
              <w:t>и</w:t>
            </w:r>
            <w:r w:rsidRPr="00A4497B">
              <w:rPr>
                <w:rStyle w:val="FontStyle13"/>
                <w:sz w:val="24"/>
                <w:szCs w:val="24"/>
              </w:rPr>
              <w:t xml:space="preserve"> 4.9.1)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Машины строительные с внутренними источниками электропитания.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="001625BF">
              <w:rPr>
                <w:rFonts w:ascii="Times New Roman" w:hAnsi="Times New Roman" w:cs="Times New Roman"/>
                <w:bCs/>
              </w:rPr>
              <w:t xml:space="preserve"> 14010-2015 (подразделы 6.2.1 и</w:t>
            </w:r>
            <w:r w:rsidRPr="00A4497B">
              <w:rPr>
                <w:rFonts w:ascii="Times New Roman" w:hAnsi="Times New Roman" w:cs="Times New Roman"/>
                <w:bCs/>
              </w:rPr>
              <w:t xml:space="preserve"> 6.2.2) «</w:t>
            </w:r>
            <w:r w:rsidRPr="00A4497B">
              <w:rPr>
                <w:rFonts w:ascii="Times New Roman" w:hAnsi="Times New Roman" w:cs="Times New Roman"/>
              </w:rPr>
              <w:t>Безопасность машин. Оборудование с силовым приводом для парковок (паркингов) моторного транспорта. Требования безопасности и электромагнитной совместимости на этапах проектирования, производства монтажа и ввода в эксплуатацию»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1625BF" w:rsidP="00FC38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EN 50065-1-2013 (разделы 6 и</w:t>
            </w:r>
            <w:r w:rsidR="00FC38A5" w:rsidRPr="00A4497B">
              <w:rPr>
                <w:rFonts w:ascii="Times New Roman" w:hAnsi="Times New Roman" w:cs="Times New Roman"/>
              </w:rPr>
              <w:t xml:space="preserve"> 8) «Совместимость технических средств электромагнитная. Сигнализация в низковольтных электрических установках в полосе частот от 3 до 148,5 кГц. Часть 1. Общие требования, полосы частот и электромагнитные помехи»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72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Fonts w:ascii="Times New Roman" w:hAnsi="Times New Roman" w:cs="Times New Roman"/>
                <w:bCs/>
              </w:rPr>
              <w:t xml:space="preserve"> 50065-2-2-2014 (раздел 7, </w:t>
            </w:r>
            <w:r w:rsidR="001625BF">
              <w:rPr>
                <w:rFonts w:ascii="Times New Roman" w:hAnsi="Times New Roman" w:cs="Times New Roman"/>
                <w:bCs/>
              </w:rPr>
              <w:br/>
            </w:r>
            <w:r w:rsidRPr="00A4497B">
              <w:rPr>
                <w:rFonts w:ascii="Times New Roman" w:hAnsi="Times New Roman" w:cs="Times New Roman"/>
                <w:bCs/>
              </w:rPr>
              <w:t>приложение А) «</w:t>
            </w:r>
            <w:r w:rsidRPr="00A4497B">
              <w:rPr>
                <w:rFonts w:ascii="Times New Roman" w:hAnsi="Times New Roman" w:cs="Times New Roman"/>
              </w:rPr>
              <w:t>Передача сигналов в низковольтных электрических установках в полосе частот от 3 до 148,5 кГц. Часть 2-2. Требования помехоустойчивости оборудования и систем передачи сигналов по электрическим сетям в полосе частот 95 – 148,5 кГц, предназначенных для применения в промышленных зонах»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075D91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Fonts w:ascii="Times New Roman" w:hAnsi="Times New Roman" w:cs="Times New Roman"/>
                <w:bCs/>
              </w:rPr>
              <w:t xml:space="preserve"> 50065-2-3-2014 </w:t>
            </w:r>
            <w:r w:rsidRPr="00A4497B">
              <w:rPr>
                <w:rStyle w:val="FontStyle13"/>
                <w:sz w:val="24"/>
                <w:szCs w:val="24"/>
              </w:rPr>
              <w:t>(</w:t>
            </w:r>
            <w:r w:rsidR="001625BF">
              <w:rPr>
                <w:rStyle w:val="FontStyle13"/>
                <w:sz w:val="24"/>
                <w:szCs w:val="24"/>
              </w:rPr>
              <w:t>разделы 5 и</w:t>
            </w:r>
            <w:r w:rsidRPr="00A4497B">
              <w:rPr>
                <w:rStyle w:val="FontStyle13"/>
                <w:sz w:val="24"/>
                <w:szCs w:val="24"/>
              </w:rPr>
              <w:t xml:space="preserve"> 7, приложение А) «</w:t>
            </w:r>
            <w:r w:rsidRPr="00A4497B">
              <w:rPr>
                <w:rFonts w:ascii="Times New Roman" w:hAnsi="Times New Roman" w:cs="Times New Roman"/>
              </w:rPr>
              <w:t>Передача сигналов в низковольтных электрических установках в полосе частот от 3 до 148,5 кГц. Часть 2-3. Требования помехоустойчивости оборудования и систем передачи сигналов по электрическим сетям в полосе частот 3 – 95 кГц, предназначенных для применения поставщиками и распределителями электрической энергии»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>ГОСТ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 xml:space="preserve"> EN </w:t>
            </w:r>
            <w:r w:rsidRPr="00A4497B">
              <w:rPr>
                <w:rFonts w:ascii="Times New Roman" w:hAnsi="Times New Roman" w:cs="Times New Roman"/>
                <w:bCs/>
              </w:rPr>
              <w:t>50083-2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-201</w:t>
            </w:r>
            <w:r w:rsidRPr="00A4497B">
              <w:rPr>
                <w:rFonts w:ascii="Times New Roman" w:hAnsi="Times New Roman" w:cs="Times New Roman"/>
                <w:bCs/>
              </w:rPr>
              <w:t>5 «</w:t>
            </w:r>
            <w:r w:rsidRPr="00A4497B">
              <w:rPr>
                <w:rFonts w:ascii="Times New Roman" w:hAnsi="Times New Roman" w:cs="Times New Roman"/>
              </w:rPr>
              <w:t>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4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СТБ EN 50083-2-2008 «Системы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>тать</w:t>
            </w:r>
            <w:r>
              <w:rPr>
                <w:rStyle w:val="FontStyle13"/>
                <w:sz w:val="24"/>
                <w:szCs w:val="24"/>
              </w:rPr>
              <w:t xml:space="preserve">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>ГОСТ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 xml:space="preserve"> EN </w:t>
            </w:r>
            <w:r w:rsidRPr="00A4497B">
              <w:rPr>
                <w:rFonts w:ascii="Times New Roman" w:hAnsi="Times New Roman" w:cs="Times New Roman"/>
                <w:bCs/>
              </w:rPr>
              <w:t>50130-4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-201</w:t>
            </w:r>
            <w:r w:rsidRPr="00A4497B">
              <w:rPr>
                <w:rFonts w:ascii="Times New Roman" w:hAnsi="Times New Roman" w:cs="Times New Roman"/>
                <w:bCs/>
              </w:rPr>
              <w:t>7 «</w:t>
            </w:r>
            <w:r w:rsidRPr="00A4497B">
              <w:rPr>
                <w:rFonts w:ascii="Times New Roman" w:hAnsi="Times New Roman" w:cs="Times New Roman"/>
              </w:rPr>
              <w:t xml:space="preserve">Системы сигнализации. Часть 4. Электромагнитная совместимость. Стандарт на группу продукции. Требования к помехоустойчивости компонентов систем пожарной,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противовзломной</w:t>
            </w:r>
            <w:proofErr w:type="spellEnd"/>
            <w:r w:rsidRPr="00A4497B">
              <w:rPr>
                <w:rFonts w:ascii="Times New Roman" w:hAnsi="Times New Roman" w:cs="Times New Roman"/>
              </w:rPr>
              <w:t>, охранной сигнализации, видеонаблюдения, контроля доступа и социальной сигнализации»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с 01.03.2022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</w:rPr>
            </w:pPr>
            <w:r w:rsidRPr="00A4497B">
              <w:rPr>
                <w:rFonts w:ascii="Times New Roman" w:eastAsiaTheme="minorHAnsi" w:hAnsi="Times New Roman" w:cs="Times New Roman"/>
                <w:color w:val="FF0000"/>
                <w:spacing w:val="-6"/>
                <w:lang w:eastAsia="en-US"/>
              </w:rPr>
              <w:t>.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5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51699-2000 «Совместимость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01.03.2023</w:t>
            </w:r>
          </w:p>
          <w:p w:rsidR="00FC38A5" w:rsidRPr="00A4497B" w:rsidRDefault="00FC38A5" w:rsidP="00FC38A5">
            <w:pPr>
              <w:pStyle w:val="Style7"/>
              <w:widowControl/>
              <w:ind w:left="-13" w:firstLine="13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EN 50148-2015 (раздел 11) «Таксометры электронные»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 xml:space="preserve">ГОСТ EN 50270-2012 </w:t>
            </w:r>
            <w:r w:rsidRPr="00A4497B">
              <w:rPr>
                <w:rStyle w:val="FontStyle13"/>
                <w:sz w:val="24"/>
                <w:szCs w:val="24"/>
              </w:rPr>
              <w:t>(разделы 4 и 5) «</w:t>
            </w:r>
            <w:r w:rsidRPr="00A4497B"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1625BF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 EN 50293-2012 (подразделы 1.4</w:t>
            </w:r>
            <w:r w:rsidR="001625BF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1.6, разделы 2 и 3) «Совместимость технических средств электромагнитная. Системы управления дорожным движением.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EN 50370-1-2012 </w:t>
            </w:r>
            <w:r w:rsidR="001625BF">
              <w:rPr>
                <w:rStyle w:val="FontStyle13"/>
                <w:sz w:val="24"/>
                <w:szCs w:val="24"/>
              </w:rPr>
              <w:t>(разделы 4 и</w:t>
            </w:r>
            <w:r w:rsidRPr="00A4497B">
              <w:rPr>
                <w:rStyle w:val="FontStyle13"/>
                <w:sz w:val="24"/>
                <w:szCs w:val="24"/>
              </w:rPr>
              <w:t xml:space="preserve"> 5) «</w:t>
            </w:r>
            <w:r w:rsidRPr="00A4497B">
              <w:rPr>
                <w:rFonts w:ascii="Times New Roman" w:hAnsi="Times New Roman" w:cs="Times New Roman"/>
              </w:rPr>
              <w:t xml:space="preserve">Электромагнитная совместимость технических средств. Станки металлообрабатывающие.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Часть 1.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Помехоэмиссия</w:t>
            </w:r>
            <w:proofErr w:type="spellEnd"/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9AD" w:rsidRDefault="00794CA1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</w:p>
          <w:p w:rsidR="00FC38A5" w:rsidRPr="00A4497B" w:rsidRDefault="00794CA1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абзац 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EN 50370-2-2012 </w:t>
            </w:r>
            <w:r w:rsidR="001625BF">
              <w:rPr>
                <w:rStyle w:val="FontStyle13"/>
                <w:sz w:val="24"/>
                <w:szCs w:val="24"/>
              </w:rPr>
              <w:t>(разделы 4 и</w:t>
            </w:r>
            <w:r w:rsidRPr="00A4497B">
              <w:rPr>
                <w:rStyle w:val="FontStyle13"/>
                <w:sz w:val="24"/>
                <w:szCs w:val="24"/>
              </w:rPr>
              <w:t xml:space="preserve"> 5) «</w:t>
            </w:r>
            <w:r w:rsidRPr="00A4497B">
              <w:rPr>
                <w:rFonts w:ascii="Times New Roman" w:hAnsi="Times New Roman" w:cs="Times New Roman"/>
              </w:rPr>
              <w:t xml:space="preserve">Электромагнитная совместимость технических средств. Станки металлообрабатывающие.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2. Помехоустойчивость»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50412-2-1-2014 «Аппаратура и системы связи по электрическим линиям в низковольтных установках в полосе</w:t>
            </w:r>
            <w:r w:rsidR="001625BF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 частот 1,6 – 30 МГц. Часть 2-1. Жилые, коммерческие и промышленные зоны. Требования помехоустойчивости»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19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fr-FR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50428-2015 (раздел 26) «Переключатели бытовых и аналогичных стационарных электрических установок. Дополнительный стандарт. Переключатели и относящееся к ним оборудование для применения в электронных системах жилых и общественных зданий»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075D91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50470-1-2015 (подраздел 7.4) «Аппаратура для измерения электрической энергии переменного тока. Часть 1. Общие требования, испытания и условия испытаний. Аппаратура измерительная (классы</w:t>
            </w:r>
            <w:r w:rsidR="00075D91">
              <w:rPr>
                <w:rFonts w:ascii="Times New Roman" w:hAnsi="Times New Roman" w:cs="Times New Roman"/>
              </w:rPr>
              <w:t xml:space="preserve">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точности </w:t>
            </w:r>
            <w:r w:rsidR="001625BF">
              <w:rPr>
                <w:rFonts w:ascii="Times New Roman" w:hAnsi="Times New Roman" w:cs="Times New Roman"/>
              </w:rPr>
              <w:t>А</w:t>
            </w:r>
            <w:r w:rsidRPr="00A4497B">
              <w:rPr>
                <w:rFonts w:ascii="Times New Roman" w:hAnsi="Times New Roman" w:cs="Times New Roman"/>
              </w:rPr>
              <w:t xml:space="preserve">, </w:t>
            </w:r>
            <w:r w:rsidR="001625BF">
              <w:rPr>
                <w:rFonts w:ascii="Times New Roman" w:hAnsi="Times New Roman" w:cs="Times New Roman"/>
              </w:rPr>
              <w:t>В</w:t>
            </w:r>
            <w:r w:rsidRPr="00A4497B">
              <w:rPr>
                <w:rFonts w:ascii="Times New Roman" w:hAnsi="Times New Roman" w:cs="Times New Roman"/>
              </w:rPr>
              <w:t xml:space="preserve"> и </w:t>
            </w:r>
            <w:r w:rsidR="001625BF">
              <w:rPr>
                <w:rFonts w:ascii="Times New Roman" w:hAnsi="Times New Roman" w:cs="Times New Roman"/>
              </w:rPr>
              <w:t>С</w:t>
            </w:r>
            <w:r w:rsidRPr="00A4497B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</w:t>
            </w:r>
            <w:r w:rsidRPr="00A4497B">
              <w:rPr>
                <w:rFonts w:ascii="Times New Roman" w:hAnsi="Times New Roman" w:cs="Times New Roman"/>
                <w:lang w:val="fr-FR"/>
              </w:rPr>
              <w:t xml:space="preserve"> EN 5049</w:t>
            </w:r>
            <w:r w:rsidR="001625BF">
              <w:rPr>
                <w:rFonts w:ascii="Times New Roman" w:hAnsi="Times New Roman" w:cs="Times New Roman"/>
              </w:rPr>
              <w:t>0-2015 (подразделы 4.8.7 и</w:t>
            </w:r>
            <w:r w:rsidRPr="00A4497B">
              <w:rPr>
                <w:rFonts w:ascii="Times New Roman" w:hAnsi="Times New Roman" w:cs="Times New Roman"/>
              </w:rPr>
              <w:t xml:space="preserve"> 7.6) «Установки электрические для освещения и сигнальных маяков аэродромов. Технические требования к системам наблюдения и управления авиационным наземным освещением.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Блоки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выборочного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переключения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наблюдения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отдельных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ламп</w:t>
            </w:r>
            <w:proofErr w:type="spellEnd"/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9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794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50491-5-1-2015 (раздел 6, </w:t>
            </w:r>
            <w:r w:rsidR="001625BF">
              <w:rPr>
                <w:rFonts w:ascii="Times New Roman" w:hAnsi="Times New Roman" w:cs="Times New Roman"/>
              </w:rPr>
              <w:br/>
              <w:t xml:space="preserve">приложения А и </w:t>
            </w:r>
            <w:r w:rsidRPr="00A4497B">
              <w:rPr>
                <w:rFonts w:ascii="Times New Roman" w:hAnsi="Times New Roman" w:cs="Times New Roman"/>
              </w:rPr>
              <w:t>В) «Общие требования к электронным системам жилых и общественных зданий (</w:t>
            </w:r>
            <w:r w:rsidR="001625BF" w:rsidRPr="00A4497B">
              <w:rPr>
                <w:rFonts w:ascii="Times New Roman" w:hAnsi="Times New Roman" w:cs="Times New Roman"/>
                <w:lang w:val="en-US"/>
              </w:rPr>
              <w:t>HBES</w:t>
            </w:r>
            <w:r w:rsidRPr="00A4497B">
              <w:rPr>
                <w:rFonts w:ascii="Times New Roman" w:hAnsi="Times New Roman" w:cs="Times New Roman"/>
              </w:rPr>
              <w:t>) и системам автоматизации и управления зданиями (</w:t>
            </w:r>
            <w:r w:rsidR="001625BF" w:rsidRPr="00A4497B">
              <w:rPr>
                <w:rFonts w:ascii="Times New Roman" w:hAnsi="Times New Roman" w:cs="Times New Roman"/>
                <w:lang w:val="en-US"/>
              </w:rPr>
              <w:t>BACS</w:t>
            </w:r>
            <w:r w:rsidRPr="00A4497B">
              <w:rPr>
                <w:rFonts w:ascii="Times New Roman" w:hAnsi="Times New Roman" w:cs="Times New Roman"/>
              </w:rPr>
              <w:t xml:space="preserve">). </w:t>
            </w:r>
            <w:r w:rsidR="001625BF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5-1.</w:t>
            </w:r>
            <w:r w:rsidR="001625BF">
              <w:rPr>
                <w:rFonts w:ascii="Times New Roman" w:hAnsi="Times New Roman" w:cs="Times New Roman"/>
              </w:rPr>
              <w:t xml:space="preserve"> </w:t>
            </w:r>
            <w:r w:rsidRPr="00A4497B">
              <w:rPr>
                <w:rFonts w:ascii="Times New Roman" w:hAnsi="Times New Roman" w:cs="Times New Roman"/>
              </w:rPr>
              <w:t>Требования электромагнитной совместимости, условия и схемы проведения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625BF" w:rsidRPr="00A4497B" w:rsidRDefault="00FC38A5" w:rsidP="00072E3B">
            <w:pPr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50491-5-2-2015 (раздел 7) «Общие требования к электронным системам жилых и общественных зданий (</w:t>
            </w:r>
            <w:r w:rsidRPr="00A4497B">
              <w:rPr>
                <w:rFonts w:ascii="Times New Roman" w:hAnsi="Times New Roman" w:cs="Times New Roman"/>
                <w:lang w:val="en-US"/>
              </w:rPr>
              <w:t>HBES</w:t>
            </w:r>
            <w:r w:rsidRPr="00A4497B">
              <w:rPr>
                <w:rFonts w:ascii="Times New Roman" w:hAnsi="Times New Roman" w:cs="Times New Roman"/>
              </w:rPr>
              <w:t>) и системам автоматизации и управления зданиями (</w:t>
            </w:r>
            <w:r w:rsidRPr="00A4497B">
              <w:rPr>
                <w:rFonts w:ascii="Times New Roman" w:hAnsi="Times New Roman" w:cs="Times New Roman"/>
                <w:lang w:val="en-US"/>
              </w:rPr>
              <w:t>BACS</w:t>
            </w:r>
            <w:r w:rsidRPr="00A4497B">
              <w:rPr>
                <w:rFonts w:ascii="Times New Roman" w:hAnsi="Times New Roman" w:cs="Times New Roman"/>
              </w:rPr>
              <w:t xml:space="preserve">) Часть 5-2. Требования электромагнитной совместимости к </w:t>
            </w:r>
            <w:r w:rsidRPr="00A4497B">
              <w:rPr>
                <w:rFonts w:ascii="Times New Roman" w:hAnsi="Times New Roman" w:cs="Times New Roman"/>
                <w:lang w:val="en-US"/>
              </w:rPr>
              <w:t>HBES</w:t>
            </w:r>
            <w:r w:rsidRPr="00A4497B">
              <w:rPr>
                <w:rFonts w:ascii="Times New Roman" w:hAnsi="Times New Roman" w:cs="Times New Roman"/>
              </w:rPr>
              <w:t>/</w:t>
            </w:r>
            <w:r w:rsidRPr="00A4497B">
              <w:rPr>
                <w:rFonts w:ascii="Times New Roman" w:hAnsi="Times New Roman" w:cs="Times New Roman"/>
                <w:lang w:val="en-US"/>
              </w:rPr>
              <w:t>BACS</w:t>
            </w:r>
            <w:r w:rsidRPr="00A4497B">
              <w:rPr>
                <w:rFonts w:ascii="Times New Roman" w:hAnsi="Times New Roman" w:cs="Times New Roman"/>
              </w:rPr>
              <w:t>, используемым в жилых, коммерческих зонах и зонах легкой промышленности»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072E3B" w:rsidRPr="00A4497B" w:rsidRDefault="00FC38A5" w:rsidP="00072E3B">
            <w:pPr>
              <w:jc w:val="both"/>
              <w:rPr>
                <w:rStyle w:val="FontStyle13"/>
                <w:strike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50491-5-3-2014 (раздел 7) «Общие требования к электронным системам жилых и общественных зданий (</w:t>
            </w:r>
            <w:r w:rsidRPr="00A4497B">
              <w:rPr>
                <w:rFonts w:ascii="Times New Roman" w:hAnsi="Times New Roman" w:cs="Times New Roman"/>
                <w:lang w:val="en-US"/>
              </w:rPr>
              <w:t>HBES</w:t>
            </w:r>
            <w:r w:rsidRPr="00A4497B">
              <w:rPr>
                <w:rFonts w:ascii="Times New Roman" w:hAnsi="Times New Roman" w:cs="Times New Roman"/>
              </w:rPr>
              <w:t>) и системам</w:t>
            </w:r>
            <w:r w:rsidR="00072E3B">
              <w:rPr>
                <w:rFonts w:ascii="Times New Roman" w:hAnsi="Times New Roman" w:cs="Times New Roman"/>
              </w:rPr>
              <w:t xml:space="preserve"> </w:t>
            </w:r>
            <w:r w:rsidRPr="00A4497B">
              <w:rPr>
                <w:rFonts w:ascii="Times New Roman" w:hAnsi="Times New Roman" w:cs="Times New Roman"/>
              </w:rPr>
              <w:t>автоматизации и управления зданий (</w:t>
            </w:r>
            <w:r w:rsidRPr="00A4497B">
              <w:rPr>
                <w:rFonts w:ascii="Times New Roman" w:hAnsi="Times New Roman" w:cs="Times New Roman"/>
                <w:lang w:val="en-US"/>
              </w:rPr>
              <w:t>BACS</w:t>
            </w:r>
            <w:r w:rsidRPr="00A4497B">
              <w:rPr>
                <w:rFonts w:ascii="Times New Roman" w:hAnsi="Times New Roman" w:cs="Times New Roman"/>
              </w:rPr>
              <w:t xml:space="preserve">). Часть 5-3. Требования электромагнитной совместимости </w:t>
            </w:r>
            <w:r w:rsidR="00072E3B">
              <w:rPr>
                <w:rFonts w:ascii="Times New Roman" w:hAnsi="Times New Roman" w:cs="Times New Roman"/>
              </w:rPr>
              <w:t xml:space="preserve">к </w:t>
            </w:r>
            <w:r w:rsidRPr="00A4497B">
              <w:rPr>
                <w:rFonts w:ascii="Times New Roman" w:hAnsi="Times New Roman" w:cs="Times New Roman"/>
                <w:lang w:val="en-US"/>
              </w:rPr>
              <w:t>HBES</w:t>
            </w:r>
            <w:r w:rsidRPr="00A4497B">
              <w:rPr>
                <w:rFonts w:ascii="Times New Roman" w:hAnsi="Times New Roman" w:cs="Times New Roman"/>
              </w:rPr>
              <w:t>/</w:t>
            </w:r>
            <w:r w:rsidRPr="00A4497B">
              <w:rPr>
                <w:rFonts w:ascii="Times New Roman" w:hAnsi="Times New Roman" w:cs="Times New Roman"/>
                <w:lang w:val="en-US"/>
              </w:rPr>
              <w:t>BACS</w:t>
            </w:r>
            <w:r w:rsidRPr="00A4497B">
              <w:rPr>
                <w:rFonts w:ascii="Times New Roman" w:hAnsi="Times New Roman" w:cs="Times New Roman"/>
              </w:rPr>
              <w:t>, применяемым в промышленных зонах»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jc w:val="center"/>
              <w:rPr>
                <w:rStyle w:val="FontStyle13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933F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52507-2005 (разделы 5 и 7, </w:t>
            </w:r>
            <w:r w:rsidR="00C933F8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подраздел</w:t>
            </w:r>
            <w:r w:rsidR="00C933F8">
              <w:rPr>
                <w:rStyle w:val="FontStyle13"/>
                <w:sz w:val="24"/>
                <w:szCs w:val="24"/>
              </w:rPr>
              <w:t xml:space="preserve"> </w:t>
            </w:r>
            <w:r w:rsidRPr="00A4497B">
              <w:rPr>
                <w:rStyle w:val="FontStyle13"/>
                <w:sz w:val="24"/>
                <w:szCs w:val="24"/>
              </w:rPr>
              <w:t>6.2) «Совместимость технических средств электромагнитная. Электронные системы управления жилых помещений и зданий.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  <w:lang w:val="be-BY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794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50512-2015 (подраздел 5.1.2) «Установки электрические для освещения и сигнальных маяков аэродромов. Усовершенствованная система визуального управления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докированием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(A-VDGS)»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794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50550-2016 (подраздел 9.10) «Устройства защиты от кратковременных перенапряжений для бытовых и аналогичных приборов (POP)»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  <w:jc w:val="both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50557-2018 (подраздел 9.23) «Требования к устройствам автоматического повторного включения (УАПВ) для автоматических выключателей; автоматических выключателей, управляемых дифференциальным током, со встроенной защитой от сверхтоков (АВДТ); автоматических выключателей, управляемых дифференциальным током, без встроенной защиты от сверхтоков (ВДТ) бытового и аналогичного назначения»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01.03.2022</w:t>
            </w:r>
          </w:p>
          <w:p w:rsidR="008A4417" w:rsidRDefault="008A4417" w:rsidP="00FC38A5">
            <w:pPr>
              <w:pStyle w:val="Style7"/>
              <w:rPr>
                <w:rFonts w:eastAsiaTheme="minorHAnsi"/>
                <w:spacing w:val="-6"/>
                <w:lang w:eastAsia="en-US"/>
              </w:rPr>
            </w:pP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44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EN</w:t>
            </w:r>
            <w:r w:rsidRPr="00A4497B">
              <w:rPr>
                <w:rFonts w:ascii="Times New Roman" w:hAnsi="Times New Roman" w:cs="Times New Roman"/>
                <w:bCs/>
              </w:rPr>
              <w:t xml:space="preserve"> 55020-2016 </w:t>
            </w:r>
            <w:r w:rsidRPr="00A4497B">
              <w:rPr>
                <w:rFonts w:ascii="Times New Roman" w:hAnsi="Times New Roman" w:cs="Times New Roman"/>
              </w:rPr>
              <w:t>(раздел 5) «Электромагнитная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17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072E3B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30380-95 (раздел 3</w:t>
            </w:r>
            <w:r w:rsidR="00072E3B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5) «Совместимость видеомагнитофонов бытовых электромагнитная. Устойчивость к электромагнитным полям и н</w:t>
            </w:r>
            <w:r w:rsidR="00072E3B">
              <w:rPr>
                <w:rStyle w:val="FontStyle13"/>
                <w:sz w:val="24"/>
                <w:szCs w:val="24"/>
              </w:rPr>
              <w:t>аведенным высокочастотным токам</w:t>
            </w:r>
            <w:r w:rsidRPr="00A4497B">
              <w:rPr>
                <w:rStyle w:val="FontStyle13"/>
                <w:sz w:val="24"/>
                <w:szCs w:val="24"/>
              </w:rPr>
              <w:t xml:space="preserve"> и напряжениям.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15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 Р 51318.20-2012 (СИСПР 20:2006) </w:t>
            </w:r>
            <w:r w:rsidR="00072E3B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(раздел 5) «Совместимость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rPr>
                <w:b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4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794CA1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EN 55103-1-2013 (раздел 6) «Совместимость технических средств электромагнитная. Электромагнитные помехи от профессиональной аудио-, видео-, аудиовизуальной аппаратуры и аппаратуры управления световыми приборами для зрелищных мероприятий.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76959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</w:p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072E3B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fr-FR"/>
              </w:rPr>
              <w:t>EN</w:t>
            </w:r>
            <w:r w:rsidRPr="00A4497B">
              <w:rPr>
                <w:rFonts w:ascii="Times New Roman" w:hAnsi="Times New Roman" w:cs="Times New Roman"/>
              </w:rPr>
              <w:t xml:space="preserve"> 55103-2-2016 (раздел 7, </w:t>
            </w:r>
            <w:r w:rsidR="00C933F8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приложение А) «Совместимость технических средств электромагнитная. Профессиональная аудио-, видео-, аудиовизуальная аппаратура и аппаратура управления световыми приборами для зрел</w:t>
            </w:r>
            <w:r w:rsidR="00072E3B">
              <w:rPr>
                <w:rFonts w:ascii="Times New Roman" w:hAnsi="Times New Roman" w:cs="Times New Roman"/>
              </w:rPr>
              <w:t>и</w:t>
            </w:r>
            <w:r w:rsidRPr="00A4497B">
              <w:rPr>
                <w:rFonts w:ascii="Times New Roman" w:hAnsi="Times New Roman" w:cs="Times New Roman"/>
              </w:rPr>
              <w:t>щных мероприятий. Стандарт на группу однородной продукции. Часть 2. Устойчивость к электромагнитным помехам»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32136-2013 (раздел 6) «Совместимость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072E3B" w:rsidRPr="00A4497B" w:rsidTr="0007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86"/>
        </w:trPr>
        <w:tc>
          <w:tcPr>
            <w:tcW w:w="709" w:type="dxa"/>
            <w:shd w:val="clear" w:color="auto" w:fill="auto"/>
          </w:tcPr>
          <w:p w:rsidR="00072E3B" w:rsidRPr="00A4497B" w:rsidRDefault="00072E3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2E3B" w:rsidRPr="00A4497B" w:rsidRDefault="00072E3B" w:rsidP="00FC38A5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072E3B" w:rsidRPr="00072E3B" w:rsidRDefault="00072E3B" w:rsidP="0007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>
              <w:rPr>
                <w:rFonts w:ascii="Times New Roman" w:hAnsi="Times New Roman" w:cs="Times New Roman"/>
                <w:lang w:val="en-US"/>
              </w:rPr>
              <w:t>EN</w:t>
            </w:r>
            <w:r>
              <w:rPr>
                <w:rFonts w:ascii="Times New Roman" w:hAnsi="Times New Roman" w:cs="Times New Roman"/>
              </w:rPr>
              <w:t xml:space="preserve"> 301 489-1 V1.9.2-2015 (разделы 8 и 9) «Электромагнитная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требования»</w:t>
            </w:r>
          </w:p>
        </w:tc>
        <w:tc>
          <w:tcPr>
            <w:tcW w:w="1701" w:type="dxa"/>
            <w:shd w:val="clear" w:color="auto" w:fill="auto"/>
          </w:tcPr>
          <w:p w:rsidR="00072E3B" w:rsidRPr="008A4417" w:rsidRDefault="00072E3B" w:rsidP="00072E3B">
            <w:pPr>
              <w:rPr>
                <w:rFonts w:ascii="Times New Roman" w:hAnsi="Times New Roman" w:cs="Times New Roman"/>
              </w:rPr>
            </w:pPr>
          </w:p>
        </w:tc>
      </w:tr>
      <w:tr w:rsidR="00072E3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86"/>
        </w:trPr>
        <w:tc>
          <w:tcPr>
            <w:tcW w:w="709" w:type="dxa"/>
            <w:shd w:val="clear" w:color="auto" w:fill="auto"/>
          </w:tcPr>
          <w:p w:rsidR="00072E3B" w:rsidRPr="00A4497B" w:rsidRDefault="00072E3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E3B" w:rsidRPr="00A4497B" w:rsidRDefault="00072E3B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72E3B" w:rsidRPr="00A4497B" w:rsidRDefault="00072E3B" w:rsidP="008A4417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32134.1-2013 (EN 301 489-1:2008) «Совместимость технических средств электромагнитная. Технические средства радиосвязи. Часть 1. Общие технические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072E3B" w:rsidRPr="008A4417" w:rsidRDefault="00072E3B" w:rsidP="008A4417">
            <w:pPr>
              <w:rPr>
                <w:rFonts w:ascii="Times New Roman" w:hAnsi="Times New Roman" w:cs="Times New Roman"/>
              </w:rPr>
            </w:pPr>
            <w:r w:rsidRPr="008A4417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072E3B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157"/>
        </w:trPr>
        <w:tc>
          <w:tcPr>
            <w:tcW w:w="709" w:type="dxa"/>
            <w:shd w:val="clear" w:color="auto" w:fill="auto"/>
          </w:tcPr>
          <w:p w:rsidR="00072E3B" w:rsidRPr="00A4497B" w:rsidRDefault="00072E3B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2E3B" w:rsidRPr="00A4497B" w:rsidRDefault="00072E3B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72E3B" w:rsidRPr="00A4497B" w:rsidRDefault="00072E3B" w:rsidP="008A4417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СТБ 2317-2013 (ETSI EN 301 489-1:2011) «Электромагнитная совместимость и спектр радиочастот. Стандарт по электромагнитной совместимости для радиооборудования и служб радиосвязи. Часть </w:t>
            </w:r>
            <w:r>
              <w:rPr>
                <w:rFonts w:ascii="Times New Roman" w:hAnsi="Times New Roman" w:cs="Times New Roman"/>
              </w:rPr>
              <w:t>1. Общие технические требования»</w:t>
            </w:r>
          </w:p>
        </w:tc>
        <w:tc>
          <w:tcPr>
            <w:tcW w:w="1701" w:type="dxa"/>
            <w:shd w:val="clear" w:color="auto" w:fill="auto"/>
          </w:tcPr>
          <w:p w:rsidR="00072E3B" w:rsidRPr="008A4417" w:rsidRDefault="00072E3B" w:rsidP="008A4417">
            <w:pPr>
              <w:rPr>
                <w:rFonts w:ascii="Times New Roman" w:hAnsi="Times New Roman" w:cs="Times New Roman"/>
              </w:rPr>
            </w:pPr>
            <w:r w:rsidRPr="008A4417">
              <w:rPr>
                <w:rFonts w:ascii="Times New Roman" w:hAnsi="Times New Roman" w:cs="Times New Roman"/>
              </w:rPr>
              <w:t>применяется до 01.07.2022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1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072E3B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32134.11-2013 (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 301 489-11</w:t>
            </w:r>
            <w:r w:rsidRPr="00A4497B">
              <w:rPr>
                <w:rStyle w:val="FontStyle13"/>
                <w:sz w:val="24"/>
                <w:szCs w:val="24"/>
              </w:rPr>
              <w:t>-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 V.1.3.</w:t>
            </w:r>
            <w:r w:rsidRPr="00A4497B">
              <w:rPr>
                <w:rFonts w:ascii="Times New Roman" w:hAnsi="Times New Roman" w:cs="Times New Roman"/>
                <w:bCs/>
              </w:rPr>
              <w:t>1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:2006</w:t>
            </w:r>
            <w:r w:rsidRPr="00A4497B">
              <w:rPr>
                <w:rFonts w:ascii="Times New Roman" w:hAnsi="Times New Roman" w:cs="Times New Roman"/>
              </w:rPr>
              <w:t xml:space="preserve">)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072E3B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Технические средства радиосвязи. Часть 11. Частные требования к радиовещательным передатчикам»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32134.12-2013 (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 301 489-12-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 V.1.</w:t>
            </w:r>
            <w:r w:rsidRPr="00A4497B">
              <w:rPr>
                <w:rFonts w:ascii="Times New Roman" w:hAnsi="Times New Roman" w:cs="Times New Roman"/>
                <w:bCs/>
              </w:rPr>
              <w:t>2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.</w:t>
            </w:r>
            <w:r w:rsidRPr="00A4497B">
              <w:rPr>
                <w:rFonts w:ascii="Times New Roman" w:hAnsi="Times New Roman" w:cs="Times New Roman"/>
                <w:bCs/>
              </w:rPr>
              <w:t>1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:2003</w:t>
            </w:r>
            <w:r w:rsidRPr="00A4497B">
              <w:rPr>
                <w:rFonts w:ascii="Times New Roman" w:hAnsi="Times New Roman" w:cs="Times New Roman"/>
              </w:rPr>
              <w:t xml:space="preserve">) </w:t>
            </w:r>
            <w:r w:rsidRPr="00A4497B">
              <w:rPr>
                <w:rStyle w:val="FontStyle13"/>
                <w:sz w:val="24"/>
                <w:szCs w:val="24"/>
              </w:rPr>
              <w:t xml:space="preserve">(разделы </w:t>
            </w:r>
            <w:r w:rsidR="00075D91" w:rsidRPr="00A4497B">
              <w:rPr>
                <w:rStyle w:val="FontStyle13"/>
                <w:sz w:val="24"/>
                <w:szCs w:val="24"/>
              </w:rPr>
              <w:t>5</w:t>
            </w:r>
            <w:r w:rsidR="00075D91">
              <w:rPr>
                <w:rStyle w:val="FontStyle13"/>
                <w:sz w:val="24"/>
                <w:szCs w:val="24"/>
              </w:rPr>
              <w:t xml:space="preserve"> ‒ </w:t>
            </w:r>
            <w:r w:rsidR="00075D91" w:rsidRPr="00A4497B">
              <w:rPr>
                <w:rStyle w:val="FontStyle13"/>
                <w:sz w:val="24"/>
                <w:szCs w:val="24"/>
              </w:rPr>
              <w:t>7</w:t>
            </w:r>
            <w:r w:rsidRPr="00A4497B">
              <w:rPr>
                <w:rStyle w:val="FontStyle13"/>
                <w:sz w:val="24"/>
                <w:szCs w:val="24"/>
              </w:rPr>
              <w:t>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072E3B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32134.13-2013 (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 301 489-13-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 V.1.</w:t>
            </w:r>
            <w:r w:rsidRPr="00A4497B">
              <w:rPr>
                <w:rFonts w:ascii="Times New Roman" w:hAnsi="Times New Roman" w:cs="Times New Roman"/>
                <w:bCs/>
              </w:rPr>
              <w:t>2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.</w:t>
            </w:r>
            <w:r w:rsidRPr="00A4497B">
              <w:rPr>
                <w:rFonts w:ascii="Times New Roman" w:hAnsi="Times New Roman" w:cs="Times New Roman"/>
                <w:bCs/>
              </w:rPr>
              <w:t>1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:200</w:t>
            </w:r>
            <w:r w:rsidRPr="00A4497B">
              <w:rPr>
                <w:rStyle w:val="FontStyle13"/>
                <w:sz w:val="24"/>
                <w:szCs w:val="24"/>
              </w:rPr>
              <w:t>2</w:t>
            </w:r>
            <w:r w:rsidRPr="00A4497B">
              <w:rPr>
                <w:rFonts w:ascii="Times New Roman" w:hAnsi="Times New Roman" w:cs="Times New Roman"/>
              </w:rPr>
              <w:t xml:space="preserve">)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072E3B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6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32134.14-2013 (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EN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 301 489-1</w:t>
            </w:r>
            <w:r w:rsidRPr="00A4497B">
              <w:rPr>
                <w:rStyle w:val="FontStyle13"/>
                <w:sz w:val="24"/>
                <w:szCs w:val="24"/>
              </w:rPr>
              <w:t>4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-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 V.1.</w:t>
            </w:r>
            <w:r w:rsidRPr="00A4497B">
              <w:rPr>
                <w:rFonts w:ascii="Times New Roman" w:hAnsi="Times New Roman" w:cs="Times New Roman"/>
                <w:bCs/>
              </w:rPr>
              <w:t>2</w:t>
            </w:r>
            <w:r w:rsidRPr="00A4497B">
              <w:rPr>
                <w:rFonts w:ascii="Times New Roman" w:hAnsi="Times New Roman" w:cs="Times New Roman"/>
                <w:bCs/>
                <w:lang w:val="fr-FR"/>
              </w:rPr>
              <w:t>.</w:t>
            </w:r>
            <w:r w:rsidRPr="00A4497B">
              <w:rPr>
                <w:rFonts w:ascii="Times New Roman" w:hAnsi="Times New Roman" w:cs="Times New Roman"/>
                <w:bCs/>
              </w:rPr>
              <w:t>1</w:t>
            </w:r>
            <w:r w:rsidRPr="00A4497B">
              <w:rPr>
                <w:rStyle w:val="FontStyle13"/>
                <w:sz w:val="24"/>
                <w:szCs w:val="24"/>
                <w:lang w:val="fr-FR"/>
              </w:rPr>
              <w:t>:2003</w:t>
            </w:r>
            <w:r w:rsidRPr="00A4497B">
              <w:rPr>
                <w:rFonts w:ascii="Times New Roman" w:hAnsi="Times New Roman" w:cs="Times New Roman"/>
              </w:rPr>
              <w:t xml:space="preserve">)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ETSI EN 301 489-34-2013 (разделы 4</w:t>
            </w:r>
            <w:r w:rsidR="00CA05D8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7) «Электромагнитная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 к внешним источникам питания (EPS) мобильных телефонов»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CISPR</w:t>
            </w:r>
            <w:r w:rsidRPr="00A4497B">
              <w:rPr>
                <w:rFonts w:ascii="Times New Roman" w:hAnsi="Times New Roman" w:cs="Times New Roman"/>
                <w:bCs/>
              </w:rPr>
              <w:t xml:space="preserve"> 11-2017 «</w:t>
            </w:r>
            <w:r w:rsidRPr="00A4497B">
              <w:rPr>
                <w:rFonts w:ascii="Times New Roman" w:hAnsi="Times New Roman" w:cs="Times New Roman"/>
              </w:rPr>
              <w:t>Оборудование промышленное, научное и медицинское. Характеристики радиочастотных помех.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Default="008A4417" w:rsidP="008A4417">
            <w:pPr>
              <w:pStyle w:val="Style7"/>
              <w:widowControl/>
              <w:rPr>
                <w:rFonts w:eastAsiaTheme="minorHAnsi"/>
                <w:spacing w:val="-6"/>
                <w:lang w:eastAsia="en-US"/>
              </w:rPr>
            </w:pPr>
            <w:r>
              <w:t>применяется с 01.03.2022</w:t>
            </w:r>
          </w:p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1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СТБ EN 55011-2012 (разделы 7</w:t>
            </w:r>
            <w:r w:rsidR="00CA05D8">
              <w:t xml:space="preserve"> ‒</w:t>
            </w:r>
            <w:r w:rsidR="00C933F8">
              <w:t xml:space="preserve"> </w:t>
            </w:r>
            <w:r w:rsidRPr="00A4497B">
              <w:t>10</w:t>
            </w:r>
            <w:r w:rsidR="00CA05D8">
              <w:t xml:space="preserve"> и</w:t>
            </w:r>
            <w:r w:rsidRPr="00A4497B">
              <w:t xml:space="preserve"> 12) «Электромагнитная совместимость. Радиопомехи от промышленных, научных и медицинских (ПНМ) высокочастотных устройств.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01.03.2023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794CA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30805.12-2002 (СИСПР 12-97)</w:t>
            </w:r>
            <w:r w:rsidR="00CA05D8">
              <w:rPr>
                <w:rStyle w:val="FontStyle13"/>
                <w:sz w:val="24"/>
                <w:szCs w:val="24"/>
              </w:rPr>
              <w:br/>
            </w:r>
            <w:r w:rsidRPr="00A4497B">
              <w:t>(разделы 5</w:t>
            </w:r>
            <w:r w:rsidR="00CA05D8">
              <w:t xml:space="preserve"> ‒ </w:t>
            </w:r>
            <w:r w:rsidRPr="00A4497B">
              <w:t>6)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</w:pPr>
            <w:r w:rsidRPr="00A4497B">
              <w:t>ГОСТ Р 51318.12-2012 (СИСПР 12:2009) (разделы 5</w:t>
            </w:r>
            <w:r w:rsidR="00CA05D8">
              <w:t xml:space="preserve"> ‒ </w:t>
            </w:r>
            <w:r w:rsidRPr="00A4497B">
              <w:t>6) «Совместимость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вне подвижных средств»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794CA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CISPR</w:t>
            </w:r>
            <w:r w:rsidRPr="00A4497B">
              <w:rPr>
                <w:rFonts w:ascii="Times New Roman" w:hAnsi="Times New Roman" w:cs="Times New Roman"/>
              </w:rPr>
              <w:t xml:space="preserve"> 32-2015 «Электромагнитная совместимость оборудования мультимедиа. Требования к электромагнитной эмиссии»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8A4417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152"/>
        </w:trPr>
        <w:tc>
          <w:tcPr>
            <w:tcW w:w="709" w:type="dxa"/>
            <w:shd w:val="clear" w:color="auto" w:fill="auto"/>
          </w:tcPr>
          <w:p w:rsidR="008A4417" w:rsidRPr="00A4497B" w:rsidRDefault="008A4417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4417" w:rsidRPr="00A4497B" w:rsidRDefault="008A4417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4417" w:rsidRPr="00A4497B" w:rsidRDefault="008A4417" w:rsidP="008A4417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30805.13-2013 (CISPR 13:2006) </w:t>
            </w:r>
            <w:r w:rsidR="00C933F8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(разделы 5 и 6) «Совместимость технических средств электромагнитная. Радиовещательные приемники, </w:t>
            </w:r>
            <w:proofErr w:type="spellStart"/>
            <w:r w:rsidRPr="00A4497B">
              <w:rPr>
                <w:rFonts w:ascii="Times New Roman" w:hAnsi="Times New Roman" w:cs="Times New Roman"/>
              </w:rPr>
              <w:t>теолевизоры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и другая бытовая радиоэлектронная аппаратура. Радиопомехи индустриальные.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8A4417" w:rsidRDefault="0079726C" w:rsidP="008A4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до 01.07.2023</w:t>
            </w:r>
          </w:p>
        </w:tc>
      </w:tr>
      <w:tr w:rsidR="008A4417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32"/>
        </w:trPr>
        <w:tc>
          <w:tcPr>
            <w:tcW w:w="709" w:type="dxa"/>
            <w:shd w:val="clear" w:color="auto" w:fill="auto"/>
          </w:tcPr>
          <w:p w:rsidR="008A4417" w:rsidRPr="00A4497B" w:rsidRDefault="008A4417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4417" w:rsidRPr="00A4497B" w:rsidRDefault="008A4417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4417" w:rsidRPr="00A4497B" w:rsidRDefault="008A4417" w:rsidP="008A4417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СТБ CISPR 13-2012 (разделы 5 и 6) «</w:t>
            </w:r>
            <w:r w:rsidRPr="00A4497B">
              <w:rPr>
                <w:rStyle w:val="FontStyle13"/>
                <w:sz w:val="24"/>
                <w:szCs w:val="24"/>
              </w:rPr>
              <w:t>Электромагнитная совместимость. Радиопомехи от радиовещательных приемников, телевизоров и связанного с ними оборудования.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8A4417" w:rsidRDefault="0079726C" w:rsidP="008A4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до 01.07.2023</w:t>
            </w:r>
          </w:p>
        </w:tc>
      </w:tr>
      <w:tr w:rsidR="008A4417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8A4417" w:rsidRPr="00A4497B" w:rsidRDefault="008A4417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4417" w:rsidRPr="00A4497B" w:rsidRDefault="008A4417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4417" w:rsidRPr="00A4497B" w:rsidRDefault="008A4417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30805.22-2013 (CISPR 22:2006)</w:t>
            </w:r>
            <w:r w:rsidR="00CA05D8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 (разделы 7</w:t>
            </w:r>
            <w:r w:rsidR="00CA05D8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>11) «Совместимость технических средств электромагнитная. Оборудование информационных технологий. Радиопомехи индустриальные.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8A4417" w:rsidRDefault="0079726C" w:rsidP="008A4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до 01.07.2023</w:t>
            </w:r>
          </w:p>
        </w:tc>
      </w:tr>
      <w:tr w:rsidR="008A4417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shd w:val="clear" w:color="auto" w:fill="auto"/>
          </w:tcPr>
          <w:p w:rsidR="008A4417" w:rsidRPr="00A4497B" w:rsidRDefault="008A4417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4417" w:rsidRPr="00A4497B" w:rsidRDefault="008A4417" w:rsidP="008A4417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4417" w:rsidRPr="00A4497B" w:rsidRDefault="008A4417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СТБ EN 55022-2012 (разделы 7</w:t>
            </w:r>
            <w:r w:rsidR="00CA05D8">
              <w:t xml:space="preserve"> ‒ </w:t>
            </w:r>
            <w:r w:rsidRPr="00A4497B">
              <w:t>11) «</w:t>
            </w:r>
            <w:r w:rsidRPr="00A4497B">
              <w:rPr>
                <w:rStyle w:val="FontStyle13"/>
                <w:sz w:val="24"/>
                <w:szCs w:val="24"/>
              </w:rPr>
              <w:t>Электромагнитная совместимость. Радиопомехи от оборудования информационных технологий.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8A4417" w:rsidRDefault="0079726C" w:rsidP="008A4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до 01.07.2023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794CA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lang w:val="en-US"/>
              </w:rPr>
              <w:t>CISPR</w:t>
            </w:r>
            <w:r w:rsidRPr="00A4497B">
              <w:rPr>
                <w:rFonts w:ascii="Times New Roman" w:hAnsi="Times New Roman" w:cs="Times New Roman"/>
              </w:rPr>
              <w:t xml:space="preserve"> 14-1-2015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 xml:space="preserve">Электромагнитная совместимость. Требования для бытовых приборов, электрических инструментов и аналогичных устройств.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Часть 1.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Электромагнитная</w:t>
            </w:r>
            <w:proofErr w:type="spellEnd"/>
            <w:r w:rsidRPr="00A449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97B">
              <w:rPr>
                <w:rFonts w:ascii="Times New Roman" w:hAnsi="Times New Roman" w:cs="Times New Roman"/>
                <w:lang w:val="en-US"/>
              </w:rPr>
              <w:t>эмиссия</w:t>
            </w:r>
            <w:proofErr w:type="spellEnd"/>
            <w:r w:rsidRPr="00A44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4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30805.14.1-2013 (CISPR 14-1:2005)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7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794CA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СISPR 14-2-2016 (СISPR 14-2:2015)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9) «</w:t>
            </w:r>
            <w:r w:rsidRPr="00A4497B">
              <w:rPr>
                <w:rFonts w:ascii="Times New Roman" w:hAnsi="Times New Roman" w:cs="Times New Roman"/>
              </w:rPr>
              <w:t>Электромагнитная совместимость. Требования для бытовых приборов, электрических инструментов и аналогичных устройств. Часть 2. Помехоустойчивость. Стандарт для группы однородной продукции»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537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30805.14.2-2013 (CISPR 14-2:2001) </w:t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9)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</w:t>
            </w:r>
            <w:r w:rsidR="00CA05D8">
              <w:rPr>
                <w:rFonts w:ascii="Times New Roman" w:hAnsi="Times New Roman" w:cs="Times New Roman"/>
              </w:rPr>
              <w:t xml:space="preserve">. </w:t>
            </w:r>
            <w:r w:rsidRPr="00A4497B">
              <w:rPr>
                <w:rFonts w:ascii="Times New Roman" w:hAnsi="Times New Roman" w:cs="Times New Roman"/>
              </w:rPr>
              <w:t>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4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794CA1" w:rsidP="00794CA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</w:rPr>
              <w:t>ГОСТ С</w:t>
            </w:r>
            <w:r w:rsidRPr="00A4497B">
              <w:rPr>
                <w:rFonts w:ascii="Times New Roman" w:hAnsi="Times New Roman" w:cs="Times New Roman"/>
                <w:lang w:val="en-US"/>
              </w:rPr>
              <w:t>ISPR </w:t>
            </w:r>
            <w:r w:rsidRPr="00A4497B">
              <w:rPr>
                <w:rFonts w:ascii="Times New Roman" w:hAnsi="Times New Roman" w:cs="Times New Roman"/>
              </w:rPr>
              <w:t xml:space="preserve">15-2014 </w:t>
            </w:r>
            <w:r w:rsidRPr="00A4497B">
              <w:rPr>
                <w:rStyle w:val="FontStyle13"/>
                <w:sz w:val="24"/>
                <w:szCs w:val="24"/>
              </w:rPr>
              <w:t>(разделы 6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10) «</w:t>
            </w:r>
            <w:r w:rsidRPr="00A4497B">
              <w:rPr>
                <w:rFonts w:ascii="Times New Roman" w:hAnsi="Times New Roman" w:cs="Times New Roman"/>
              </w:rPr>
              <w:t>Нормы и методы измерений характеристик радиопомех от электрического светового и аналогичного оборудования»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rPr>
                <w:rFonts w:ascii="Times New Roman" w:hAnsi="Times New Roman" w:cs="Times New Roman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СТБ ЕН 55015-2006 (разделы 6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10) «Электромагнитная совместимость. Радиопомехи от электрического светового и аналогичного оборудования. Нормы и методы измерений»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</w:rPr>
              <w:t>CISPR 16-1-1-2016 «Совместимость технических средств электромагнитная. Требования к аппаратуре для измерения радиопомех и помехоустойчивости и методы измерений. Часть 1-1. Аппаратура для измерения радиопомех и помехоустойчивости. Измерительная аппаратура»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i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30805.16.1.1-2013 (CISPR 16-1-1:2006) (разделы 4</w:t>
            </w:r>
            <w:r w:rsidR="00CA05D8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 xml:space="preserve">9) «Совместимость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1-1. Аппаратура для измерения параметров индустриальных радиопомех и помехоустойчивости. Приборы для измерения индустриальных радиопомех»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</w:rPr>
              <w:t xml:space="preserve">CISPR 16-1-2-2016 «Требования к приборам и методам измерений радиопомех и помехоустойчивости. Часть 1-2. Приборы для измерения радиопомех и помехоустойчивости. Устройства связи для измерения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кондуктивных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радиопомех»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4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30805.16.1.2-2013 (CISPR 16-1-2:2006) (разделы 4</w:t>
            </w:r>
            <w:r w:rsidR="00CA05D8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 xml:space="preserve">8) «Совместимость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Часть 1-2. Аппаратура для измерения параметров индустриальных радиопомех и помехоустойчивости. Устройства для измерения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кондуктивных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радиопомех и испытаний на устойчивость </w:t>
            </w:r>
            <w:r w:rsidR="00CA05D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кондуктивным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радиопомехам»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8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30805.16.1.3-2013 (CISPR 16-1-3:2004) (раздел 4) «Совместимость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1-3. Аппаратура для измерения параметров индустриальных радиопомех и помехоустойчивости. Устройства для измерения мощности радиопомех»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СISPR 16-1-4-2013 (CISPR 16-1-4:2012) (разделы 4</w:t>
            </w:r>
            <w:r w:rsidR="00CA05D8">
              <w:rPr>
                <w:rFonts w:ascii="Times New Roman" w:hAnsi="Times New Roman" w:cs="Times New Roman"/>
              </w:rPr>
              <w:t xml:space="preserve"> ‒ </w:t>
            </w:r>
            <w:r w:rsidRPr="00A4497B">
              <w:rPr>
                <w:rFonts w:ascii="Times New Roman" w:hAnsi="Times New Roman" w:cs="Times New Roman"/>
              </w:rPr>
              <w:t xml:space="preserve">9) «Совместимость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1-4. Аппаратура для измерения радиопомех и помехоустойчивости. Антенны и испытательные площадки для измерения излучаемых 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</w:rPr>
              <w:t xml:space="preserve">CISPR 16-2-1-2015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 xml:space="preserve">Требования к средствам измерения радиопомех и помехоустойчивости и методы измерения. Часть 2-1. Методы измерения помех и помехоустойчивости. Измерения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кондуктивных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999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30805.16.2.1-2013 (CISPR 16-2-1:2005)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 xml:space="preserve">Часть 2-1. Методы измерений параметров индустриальных радиопомех и помехоустойчивости. Измерение </w:t>
            </w:r>
            <w:proofErr w:type="spellStart"/>
            <w:r w:rsidRPr="00A4497B">
              <w:rPr>
                <w:rFonts w:ascii="Times New Roman" w:hAnsi="Times New Roman" w:cs="Times New Roman"/>
              </w:rPr>
              <w:t>кондуктивных</w:t>
            </w:r>
            <w:proofErr w:type="spellEnd"/>
            <w:r w:rsidRPr="00A4497B">
              <w:rPr>
                <w:rFonts w:ascii="Times New Roman" w:hAnsi="Times New Roman" w:cs="Times New Roman"/>
              </w:rPr>
              <w:t xml:space="preserve"> радиопомех»</w:t>
            </w:r>
          </w:p>
        </w:tc>
        <w:tc>
          <w:tcPr>
            <w:tcW w:w="1701" w:type="dxa"/>
            <w:shd w:val="clear" w:color="auto" w:fill="auto"/>
          </w:tcPr>
          <w:p w:rsidR="008A4417" w:rsidRPr="00F827B2" w:rsidRDefault="008A4417" w:rsidP="008A4417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66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30805.16.2.2-2013 (CISPR 16-2-2:2005)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2-2. Методы измерений параметров индустриальных радиопомех и помехоустойчивости. Измерение мощности радиопомех»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81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</w:rPr>
              <w:t xml:space="preserve">CISPR 16-2-3-2016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>Требования к приборам и методам измерений радиопомех и помехоустойчивости. Часть 2-3. Методы измерений радиопомех и помехоустойчивости. Измерения излучаемых радиопомех»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725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 xml:space="preserve">ГОСТ 30805.16.2.3-2013 (CISPR 16-2-3:2006)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</w:t>
            </w:r>
            <w:r w:rsidRPr="00A4497B">
              <w:rPr>
                <w:rFonts w:ascii="Times New Roman" w:hAnsi="Times New Roman" w:cs="Times New Roman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075D91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2-3. Методы измерений параметров индустриальных радиопомех и помехоустойчивости. Измерение излучаемых радиопомех»</w:t>
            </w:r>
          </w:p>
        </w:tc>
        <w:tc>
          <w:tcPr>
            <w:tcW w:w="1701" w:type="dxa"/>
            <w:shd w:val="clear" w:color="auto" w:fill="auto"/>
          </w:tcPr>
          <w:p w:rsidR="004B061F" w:rsidRPr="00F827B2" w:rsidRDefault="004B061F" w:rsidP="004B061F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CISPR</w:t>
            </w:r>
            <w:r w:rsidRPr="00A4497B">
              <w:rPr>
                <w:rFonts w:ascii="Times New Roman" w:hAnsi="Times New Roman" w:cs="Times New Roman"/>
                <w:bCs/>
              </w:rPr>
              <w:t xml:space="preserve"> 16-2-4-2017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6) «</w:t>
            </w:r>
            <w:r w:rsidRPr="00A4497B">
              <w:rPr>
                <w:rFonts w:ascii="Times New Roman" w:hAnsi="Times New Roman" w:cs="Times New Roman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2-4. Методы измерений параметров индустриальных радиопомех и помехоустойчивости. Измерение параметров помехоустойчивости»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51318.16.2.4-2010 (СИСПР 16-2-4:2003) (разделы 4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 xml:space="preserve">6) «Совместимость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CA05D8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Часть 2-4. Методы измерений параметров индустриальных радиопомех и помехоустойчивости. Измерение параметров помехоустойчивости»</w:t>
            </w:r>
          </w:p>
        </w:tc>
        <w:tc>
          <w:tcPr>
            <w:tcW w:w="1701" w:type="dxa"/>
            <w:shd w:val="clear" w:color="auto" w:fill="auto"/>
          </w:tcPr>
          <w:p w:rsidR="004B061F" w:rsidRPr="00F827B2" w:rsidRDefault="004B061F" w:rsidP="004B061F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8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A4497B">
              <w:rPr>
                <w:rFonts w:ascii="Times New Roman" w:hAnsi="Times New Roman" w:cs="Times New Roman"/>
                <w:bCs/>
                <w:lang w:val="en-US"/>
              </w:rPr>
              <w:t>CISPR</w:t>
            </w:r>
            <w:r w:rsidRPr="00A4497B">
              <w:rPr>
                <w:rFonts w:ascii="Times New Roman" w:hAnsi="Times New Roman" w:cs="Times New Roman"/>
                <w:bCs/>
              </w:rPr>
              <w:t xml:space="preserve"> 16-4-2-2013 «</w:t>
            </w:r>
            <w:r w:rsidRPr="00A4497B">
              <w:rPr>
                <w:rFonts w:ascii="Times New Roman" w:hAnsi="Times New Roman" w:cs="Times New Roman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C933F8">
              <w:rPr>
                <w:rFonts w:ascii="Times New Roman" w:hAnsi="Times New Roman" w:cs="Times New Roman"/>
              </w:rPr>
              <w:br/>
            </w:r>
            <w:r w:rsidRPr="00A4497B">
              <w:rPr>
                <w:rFonts w:ascii="Times New Roman" w:hAnsi="Times New Roman" w:cs="Times New Roman"/>
              </w:rPr>
              <w:t>Часть 4-2. Неопределенности, статистика и моделирование норм. Неопределенность измерений, вызываемая измерительной аппаратурой»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4497B">
              <w:t xml:space="preserve"> </w:t>
            </w: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16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4497B">
              <w:rPr>
                <w:rFonts w:ascii="Times New Roman" w:hAnsi="Times New Roman" w:cs="Times New Roman"/>
              </w:rPr>
              <w:t>ГОСТ 30805.16.4.2-2013 (CISPR 16-4-2:2003) (раздел 4) «Совместимость технических средств электромагнитная. Неопределенность измерений в области электромагнитной совместимости»</w:t>
            </w:r>
          </w:p>
        </w:tc>
        <w:tc>
          <w:tcPr>
            <w:tcW w:w="1701" w:type="dxa"/>
            <w:shd w:val="clear" w:color="auto" w:fill="auto"/>
          </w:tcPr>
          <w:p w:rsidR="004B061F" w:rsidRPr="00F827B2" w:rsidRDefault="004B061F" w:rsidP="004B061F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E4263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 w:rsidRPr="00A4497B">
              <w:t>Г</w:t>
            </w:r>
            <w:r w:rsidR="00CA05D8">
              <w:t>ОСТ CISPR 24-2013 (разделы 4, 6 и</w:t>
            </w:r>
            <w:r w:rsidRPr="00A4497B">
              <w:t xml:space="preserve"> 7) «Совместимость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30805.24-2002 </w:t>
            </w:r>
            <w:r w:rsidR="00CA05D8">
              <w:t>(разделы 4, 6 и</w:t>
            </w:r>
            <w:r w:rsidRPr="00A4497B">
              <w:t xml:space="preserve"> 7) «Совместимость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испытаний»</w:t>
            </w:r>
          </w:p>
        </w:tc>
        <w:tc>
          <w:tcPr>
            <w:tcW w:w="1701" w:type="dxa"/>
            <w:shd w:val="clear" w:color="auto" w:fill="auto"/>
          </w:tcPr>
          <w:p w:rsidR="004B061F" w:rsidRPr="00F827B2" w:rsidRDefault="004B061F" w:rsidP="004B061F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42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52583-2006 (ИСО 7176-21:2003) (разделы 8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10) «Совместимость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электроприводом»</w:t>
            </w:r>
          </w:p>
        </w:tc>
        <w:tc>
          <w:tcPr>
            <w:tcW w:w="1701" w:type="dxa"/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  <w:widowControl/>
              <w:spacing w:line="240" w:lineRule="auto"/>
              <w:jc w:val="left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38A5" w:rsidRPr="00A4497B" w:rsidRDefault="00FC38A5" w:rsidP="00CA05D8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  <w:r w:rsidRPr="00A4497B">
              <w:t>ГОСТ Р ИСО 7176-21-2015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</w:t>
            </w:r>
          </w:p>
        </w:tc>
        <w:tc>
          <w:tcPr>
            <w:tcW w:w="1701" w:type="dxa"/>
            <w:shd w:val="clear" w:color="auto" w:fill="auto"/>
          </w:tcPr>
          <w:p w:rsidR="00FC38A5" w:rsidRPr="00A4497B" w:rsidRDefault="00FC38A5" w:rsidP="00FC38A5">
            <w:pPr>
              <w:pStyle w:val="Style7"/>
              <w:widowControl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</w:pPr>
            <w:r w:rsidRPr="00A4497B">
              <w:t>ГОСТ Р 50607-2012 «Совместимость технических средств электромагнитная. Транспорт дорожный. Методы испытаний для электрических помех от электростатических разрядов»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</w:pPr>
            <w:r w:rsidRPr="00A4497B">
              <w:t xml:space="preserve">СТ РК ISO 10605-2017 «Транспорт дорожный. Методы испытания на </w:t>
            </w:r>
            <w:proofErr w:type="spellStart"/>
            <w:r w:rsidRPr="00A4497B">
              <w:t>электропомехи</w:t>
            </w:r>
            <w:proofErr w:type="spellEnd"/>
            <w:r w:rsidRPr="00A4497B">
              <w:t xml:space="preserve"> от электростатических разрядов»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959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</w:p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078D4" w:rsidRDefault="00FC38A5" w:rsidP="00CA05D8">
            <w:pPr>
              <w:jc w:val="both"/>
              <w:rPr>
                <w:rFonts w:ascii="Times New Roman" w:hAnsi="Times New Roman" w:cs="Times New Roman"/>
              </w:rPr>
            </w:pPr>
            <w:r w:rsidRPr="00A078D4">
              <w:rPr>
                <w:rFonts w:ascii="Times New Roman" w:hAnsi="Times New Roman" w:cs="Times New Roman"/>
                <w:color w:val="auto"/>
              </w:rPr>
              <w:t xml:space="preserve">ГОСТ </w:t>
            </w:r>
            <w:r w:rsidRPr="00A078D4">
              <w:rPr>
                <w:rFonts w:ascii="Times New Roman" w:hAnsi="Times New Roman" w:cs="Times New Roman"/>
                <w:color w:val="auto"/>
                <w:lang w:val="en-US"/>
              </w:rPr>
              <w:t>IEC</w:t>
            </w:r>
            <w:r w:rsidRPr="00A078D4">
              <w:rPr>
                <w:rFonts w:ascii="Times New Roman" w:hAnsi="Times New Roman" w:cs="Times New Roman"/>
                <w:color w:val="auto"/>
              </w:rPr>
              <w:t xml:space="preserve"> 60255-26-2017 «Реле измерительные и защитное оборудование. Часть 26. Требования электромагнитной совместимости»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с 01.03.2022</w:t>
            </w:r>
          </w:p>
          <w:p w:rsidR="00FC38A5" w:rsidRPr="00A4497B" w:rsidRDefault="00FC38A5" w:rsidP="00FC38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4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51525-99 «Совместимость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до 01.03.2022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СТБ ГОСТ Р 51525-2001 </w:t>
            </w:r>
            <w:r w:rsidRPr="00A4497B">
              <w:t>(МЭК 60255-22-2:1996)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до 01.03.2022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51516-99 </w:t>
            </w:r>
            <w:r w:rsidRPr="00A4497B">
              <w:t>(МЭК 60255-22-4-92)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до 01.03.2022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СТБ ГОСТ Р 51516-2001 </w:t>
            </w:r>
            <w:r w:rsidRPr="00A4497B">
              <w:t>(МЭК 60255-22-4:1992) «</w:t>
            </w:r>
            <w:r w:rsidRPr="00A4497B">
              <w:rPr>
                <w:rStyle w:val="FontStyle13"/>
                <w:sz w:val="24"/>
                <w:szCs w:val="24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до 01.03.2022</w:t>
            </w:r>
          </w:p>
          <w:p w:rsidR="00FC38A5" w:rsidRPr="00A4497B" w:rsidRDefault="00FC38A5" w:rsidP="00FC38A5">
            <w:pPr>
              <w:pStyle w:val="Style60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E4263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второй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51317.3.4-2006 </w:t>
            </w:r>
            <w:r w:rsidR="00CA05D8">
              <w:rPr>
                <w:rStyle w:val="FontStyle13"/>
                <w:sz w:val="24"/>
                <w:szCs w:val="24"/>
              </w:rPr>
              <w:t>(МЭК 61000-3-4:1998) (разделы 4 и</w:t>
            </w:r>
            <w:r w:rsidRPr="00A4497B">
              <w:rPr>
                <w:rStyle w:val="FontStyle13"/>
                <w:sz w:val="24"/>
                <w:szCs w:val="24"/>
              </w:rPr>
              <w:t xml:space="preserve"> 7) «Совместимость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 А, подключаемыми к низковольтным системам электроснабжения. Нормы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59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</w:p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абзац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>СТБ IEC 61000-4-6-2011 «</w:t>
            </w:r>
            <w:r w:rsidRPr="00A4497B">
              <w:rPr>
                <w:rStyle w:val="FontStyle13"/>
                <w:sz w:val="24"/>
                <w:szCs w:val="24"/>
              </w:rPr>
              <w:t xml:space="preserve">Электромагнитная совместимость. Часть 4-6. Методы испытаний и измерений. Испытания на устойчивость к </w:t>
            </w:r>
            <w:proofErr w:type="spellStart"/>
            <w:r w:rsidRPr="00A4497B">
              <w:rPr>
                <w:rStyle w:val="FontStyle13"/>
                <w:sz w:val="24"/>
                <w:szCs w:val="24"/>
              </w:rPr>
              <w:t>кондуктивным</w:t>
            </w:r>
            <w:proofErr w:type="spellEnd"/>
            <w:r w:rsidRPr="00A4497B">
              <w:rPr>
                <w:rStyle w:val="FontStyle13"/>
                <w:sz w:val="24"/>
                <w:szCs w:val="24"/>
              </w:rPr>
              <w:t xml:space="preserve"> помехам, наведенным радиочастотными электромагнитными полями»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>ГОСТ Р МЭК 61326-1-2014 «Оборудование электрическое для измерения, управления и лабораторного применения. Требования электромагнитной совместимости. Часть 1. Общие требования»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5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CA05D8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30969-2002 (МЭК 61326-1:1997) </w:t>
            </w:r>
            <w:r w:rsidR="00CA05D8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(разделы 5</w:t>
            </w:r>
            <w:r w:rsidR="00CA05D8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51522.1-2011 (МЭК 61326-1:2005)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4" w:rsidRPr="00F827B2" w:rsidRDefault="00A078D4" w:rsidP="00A078D4">
            <w:pPr>
              <w:pStyle w:val="Style7"/>
              <w:widowControl/>
            </w:pPr>
            <w:r>
              <w:t>применяется до 01.07.2022</w:t>
            </w:r>
          </w:p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51522.2.1-2011 (МЭК 61326-2-1:2005)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51522.2.2-2011 (МЭК 61326-2-2:2005)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51522.2.4-2011 (МЭК 61326-2-4:2006)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8) «Совместимость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 xml:space="preserve">ГОСТ Р 51329-2013 </w:t>
            </w:r>
            <w:r w:rsidRPr="00A4497B">
              <w:rPr>
                <w:rStyle w:val="FontStyle13"/>
                <w:sz w:val="24"/>
                <w:szCs w:val="24"/>
              </w:rPr>
              <w:t>(разделы 3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5) «</w:t>
            </w:r>
            <w:r w:rsidRPr="00A4497B">
              <w:t>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31216-2003 (МЭК 61543:1995)</w:t>
            </w:r>
            <w:r w:rsidR="00A12826">
              <w:rPr>
                <w:rStyle w:val="FontStyle13"/>
                <w:sz w:val="24"/>
                <w:szCs w:val="24"/>
              </w:rPr>
              <w:br/>
              <w:t>(разделы 4 и</w:t>
            </w:r>
            <w:r w:rsidRPr="00A4497B">
              <w:rPr>
                <w:rStyle w:val="FontStyle13"/>
                <w:sz w:val="24"/>
                <w:szCs w:val="24"/>
              </w:rPr>
              <w:t xml:space="preserve"> 5) «Совместимость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</w:pPr>
            <w:r w:rsidRPr="00A4497B">
              <w:t>ГОСТ Р 55139-2012 (МЭК 62135-2:2007) (разделы 4</w:t>
            </w:r>
            <w:r w:rsidR="00A12826">
              <w:t xml:space="preserve"> ‒ </w:t>
            </w:r>
            <w:r w:rsidRPr="00A4497B">
              <w:t>7) «Совместимость технических средств электромагнитная. Оборудование для контактной сварки. Часть 2.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</w:pPr>
            <w:r w:rsidRPr="00A4497B">
              <w:t>ГОСТ Р 55061-2012 (МЭК 62310-2:2006) (разделы 5</w:t>
            </w:r>
            <w:r w:rsidR="00A12826">
              <w:t xml:space="preserve"> ‒ </w:t>
            </w:r>
            <w:r w:rsidRPr="00A4497B">
              <w:t>6) «Совместимость технических средств электромагнитная. Статические системы переключения. Часть 2.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t>ГОСТ Р 54485-2011 (ЕН 50065-2-1:2003) (разделы 5</w:t>
            </w:r>
            <w:r w:rsidR="00A12826">
              <w:t xml:space="preserve"> ‒ </w:t>
            </w:r>
            <w:r w:rsidRPr="00A4497B">
              <w:t>7) «</w:t>
            </w:r>
            <w:r w:rsidRPr="00A4497B">
              <w:rPr>
                <w:rStyle w:val="FontStyle13"/>
                <w:sz w:val="24"/>
                <w:szCs w:val="24"/>
              </w:rPr>
              <w:t xml:space="preserve">Совместимость технических средств электромагнитная. Сигнализация в низковольтных электрических установках в полосе частот от 3 до 148,5 кГц. Часть 2-1. Оборудование и системы связи по электрическим сетям в полосе частот </w:t>
            </w:r>
            <w:r w:rsidR="00C933F8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widowControl/>
              <w:jc w:val="both"/>
            </w:pPr>
            <w:r w:rsidRPr="00A4497B">
              <w:t xml:space="preserve">ГОСТ Р 55266-2012 </w:t>
            </w:r>
            <w:r w:rsidR="00A12826">
              <w:t>(ЕН 300 386-2010) (разделы 5, 6 и</w:t>
            </w:r>
            <w:r w:rsidRPr="00A4497B">
              <w:t xml:space="preserve"> 8</w:t>
            </w:r>
            <w:r w:rsidR="00A12826">
              <w:t xml:space="preserve"> ‒ </w:t>
            </w:r>
            <w:r w:rsidRPr="00A4497B">
              <w:t>14) «Совместимость технических средств электромагнитная. Оборудование сетей связи.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52459.2-2009 (</w:t>
            </w:r>
            <w:r w:rsidRPr="00A4497B">
              <w:t>ЕN 301 489-2-V.1.3.1:2002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52459.3-2009 (</w:t>
            </w:r>
            <w:r w:rsidRPr="00A4497B">
              <w:t>ЕN 301 489-3-V.1.4.1:2002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 xml:space="preserve">7) «Совместимость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</w:t>
            </w:r>
            <w:r w:rsidR="00075D91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9 кГц до 40 ГГц»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52459.4-2009 (</w:t>
            </w:r>
            <w:r w:rsidRPr="00A4497B">
              <w:t>ЕN 301 489-4-V.1.3.1:2002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52459.5-2009 (</w:t>
            </w:r>
            <w:r w:rsidRPr="00A4497B">
              <w:t>ЕN 301 489-5-V.1.3.1:2002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52459.6-2009 (</w:t>
            </w:r>
            <w:r w:rsidRPr="00A4497B">
              <w:t>ЕN 301 489-6-V.1.2.1:2002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52459.7-2009 (</w:t>
            </w:r>
            <w:r w:rsidRPr="00A4497B">
              <w:t>ЕN 301 489-7-V.1.3.1:2005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52459.8-2009 (</w:t>
            </w:r>
            <w:r w:rsidRPr="00A4497B">
              <w:t>ЕN 301 489-8-V.1.2.1:2002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52459.9-2009 (</w:t>
            </w:r>
            <w:r w:rsidRPr="00A4497B">
              <w:t>ЕN 301 489-9-V.1.3.1:2002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52459.10-2009 (</w:t>
            </w:r>
            <w:r w:rsidRPr="00A4497B">
              <w:t>ЕN 301 489-10-V.1.3.1:2002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52459.15-2009 (</w:t>
            </w:r>
            <w:r w:rsidRPr="00A4497B">
              <w:t>ЕN 301 489-15-V.1.2.1:2002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52459.16-2009 (</w:t>
            </w:r>
            <w:r w:rsidRPr="00A4497B">
              <w:t>ЕN 301 489-16-V.1.2.1:2002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52459.17-2009 (ЕН 301 489-17-2008) «Совместимость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</w:pPr>
            <w:r w:rsidRPr="00A4497B">
              <w:t>СТБ ETSI EN 301 489-17-2013 (разделы 4</w:t>
            </w:r>
            <w:r w:rsidR="00A12826">
              <w:t xml:space="preserve"> ‒ </w:t>
            </w:r>
            <w:r w:rsidRPr="00A4497B">
              <w:t xml:space="preserve">7) «Электромагнитная совместимость и спектр радиочастот. Стандарт по электромагнитной совместимости для радиооборудования. </w:t>
            </w:r>
            <w:r w:rsidR="00075D91">
              <w:br/>
            </w:r>
            <w:r w:rsidRPr="00A4497B">
              <w:t>Часть 17. Специальные условия для широкополосных систем передачи данных»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52459.18-2009 (</w:t>
            </w:r>
            <w:r w:rsidRPr="00A4497B">
              <w:t>ЕN 301 489-18-V.1.3.1:2002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 xml:space="preserve">7) «Совместимость технических средств электромагнитная. Технические средства радиосвязи. Часть 18. Частные требования к оборудованию наземной системы </w:t>
            </w:r>
            <w:proofErr w:type="spellStart"/>
            <w:r w:rsidRPr="00A4497B">
              <w:rPr>
                <w:rStyle w:val="FontStyle13"/>
                <w:sz w:val="24"/>
                <w:szCs w:val="24"/>
              </w:rPr>
              <w:t>транкинговой</w:t>
            </w:r>
            <w:proofErr w:type="spellEnd"/>
            <w:r w:rsidRPr="00A4497B">
              <w:rPr>
                <w:rStyle w:val="FontStyle13"/>
                <w:sz w:val="24"/>
                <w:szCs w:val="24"/>
              </w:rPr>
              <w:t xml:space="preserve"> радиосвязи (ТЕТRА)»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52459.19-2009 (</w:t>
            </w:r>
            <w:r w:rsidRPr="00A4497B">
              <w:t>ЕN 301 489-19-V.1.2.1:2002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52459.20-2009 (</w:t>
            </w:r>
            <w:r w:rsidRPr="00A4497B">
              <w:t>ЕN 301 489-20-V.1.2.1:2002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52459.22-2009 (</w:t>
            </w:r>
            <w:r w:rsidRPr="00A4497B">
              <w:t>ЕN 301 489-22-V.1.3.1:2002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52459.23-2009 (</w:t>
            </w:r>
            <w:r w:rsidRPr="00A4497B">
              <w:t>ЕN 301 489-23-V.1.3.1:2007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23. Частные требования к базовым станциям и ретрансляторам IMT-2000 CDMA с прямым расширением спектра и вспомогательному оборудованию»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</w:pPr>
            <w:r w:rsidRPr="00A4497B">
              <w:t>СТБ ETSI EN 301 489-24-2013 (разделы 4</w:t>
            </w:r>
            <w:r w:rsidR="00A12826">
              <w:t xml:space="preserve"> ‒ </w:t>
            </w:r>
            <w:r w:rsidRPr="00A4497B">
              <w:t>7) «Электромагнитная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(UE) IMT-2000 CDMA с прямым расширением спектра (UTRA и E-UTRA) и вспомогательного оборудования»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52459.24-2009 (ЕН 301 489-24-2007) «Совместимость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52459.25-2009 (</w:t>
            </w:r>
            <w:r w:rsidRPr="00A4497B">
              <w:t>ЕN 301 489-25-V.2.3.2:2002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25. Частные требования к подвижным станциям CDMA 1х с расширенным спектром и вспомогательному оборудованию»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52459.26-2009 (</w:t>
            </w:r>
            <w:r w:rsidRPr="00A4497B">
              <w:t>ЕN 301 489-26-V.2.3.2:2005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52459.27-2009 (</w:t>
            </w:r>
            <w:r w:rsidRPr="00A4497B">
              <w:t>ЕN 301 489-27-V.1.1.1:2004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52459.28-2009 (</w:t>
            </w:r>
            <w:r w:rsidRPr="00A4497B">
              <w:t>ЕN 301 489-28-V.1.1.1:2004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52459.31-2009 (</w:t>
            </w:r>
            <w:r w:rsidRPr="00A4497B">
              <w:t>ЕN 301 489-31-V.1.1.1:2005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52459.32-2009 (</w:t>
            </w:r>
            <w:r w:rsidRPr="00A4497B">
              <w:t>ЕN 301 489-32-V.1.1.1:2005</w:t>
            </w:r>
            <w:r w:rsidRPr="00A4497B">
              <w:rPr>
                <w:rStyle w:val="FontStyle13"/>
                <w:sz w:val="24"/>
                <w:szCs w:val="24"/>
              </w:rPr>
              <w:t>) (разделы 5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>7) «Совместимость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51318.16.2.5-2011 </w:t>
            </w:r>
            <w:r w:rsidRPr="00A4497B">
              <w:t xml:space="preserve">(CISPR/TR 16-2-5:2008) </w:t>
            </w:r>
            <w:r w:rsidRPr="00A4497B">
              <w:rPr>
                <w:rStyle w:val="FontStyle13"/>
                <w:sz w:val="24"/>
                <w:szCs w:val="24"/>
              </w:rPr>
              <w:t>(разделы 4</w:t>
            </w:r>
            <w:r w:rsidR="00A12826">
              <w:rPr>
                <w:rStyle w:val="FontStyle13"/>
                <w:sz w:val="24"/>
                <w:szCs w:val="24"/>
              </w:rPr>
              <w:t xml:space="preserve"> ‒ </w:t>
            </w:r>
            <w:r w:rsidRPr="00A4497B">
              <w:rPr>
                <w:rStyle w:val="FontStyle13"/>
                <w:sz w:val="24"/>
                <w:szCs w:val="24"/>
              </w:rPr>
              <w:t xml:space="preserve">6) «Совместимость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  <w:r w:rsidR="00C933F8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 xml:space="preserve">Часть 2-5. </w:t>
            </w:r>
            <w:r w:rsidRPr="00A4497B">
              <w:t>Измерение индустриальных радиопомех от технических средств больших размеров в условиях эксплуатации»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078D4" w:rsidRDefault="00FC38A5" w:rsidP="00FC38A5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C80177">
              <w:t xml:space="preserve">ГОСТ </w:t>
            </w:r>
            <w:r w:rsidRPr="00C80177">
              <w:rPr>
                <w:lang w:val="en-US"/>
              </w:rPr>
              <w:t>CISPR</w:t>
            </w:r>
            <w:r w:rsidRPr="00C80177">
              <w:t>/</w:t>
            </w:r>
            <w:r w:rsidRPr="00C80177">
              <w:rPr>
                <w:lang w:val="en-US"/>
              </w:rPr>
              <w:t>TR</w:t>
            </w:r>
            <w:r w:rsidRPr="00C80177">
              <w:t xml:space="preserve"> 16-2-5-2019 «Требования к аппаратуре для измерения радиопомех и помехоустойчивости и методы измерения. </w:t>
            </w:r>
            <w:r w:rsidR="00A12826">
              <w:br/>
            </w:r>
            <w:r w:rsidRPr="00C80177">
              <w:t>Часть 2-5. Измерения мешающей электромагнитной эмиссии от оборудования больших размеров на месте эксплуатации»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12826">
            <w:pPr>
              <w:pStyle w:val="Style5"/>
              <w:jc w:val="both"/>
            </w:pPr>
            <w:r w:rsidRPr="00A4497B">
              <w:t>ГОСТ Р 51318.25-2012 (СИСПР 25:2008) (разделы 4</w:t>
            </w:r>
            <w:r w:rsidR="00A12826">
              <w:t xml:space="preserve"> ‒ </w:t>
            </w:r>
            <w:r w:rsidRPr="00A4497B">
              <w:t>6) «Совместимость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на подвижных средствах»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статья 4, </w:t>
            </w:r>
            <w:r>
              <w:rPr>
                <w:rStyle w:val="FontStyle13"/>
                <w:sz w:val="24"/>
                <w:szCs w:val="24"/>
              </w:rPr>
              <w:br/>
              <w:t>абзац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 xml:space="preserve">ГОСТ Р 51048-97 (раздел 5) «Совместимость технических средств электромагнитная. Генераторы электромагнитного поля с </w:t>
            </w:r>
            <w:r w:rsidR="00A12826">
              <w:rPr>
                <w:rStyle w:val="FontStyle13"/>
                <w:sz w:val="24"/>
                <w:szCs w:val="24"/>
              </w:rPr>
              <w:br/>
            </w:r>
            <w:r w:rsidRPr="00A4497B">
              <w:rPr>
                <w:rStyle w:val="FontStyle13"/>
                <w:sz w:val="24"/>
                <w:szCs w:val="24"/>
              </w:rPr>
              <w:t>ТЕМ-камерами. Технические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jc w:val="both"/>
            </w:pPr>
            <w:r w:rsidRPr="00A4497B">
              <w:t xml:space="preserve">СТ РК 2.206-2011 </w:t>
            </w:r>
            <w:r w:rsidRPr="00A4497B">
              <w:rPr>
                <w:rStyle w:val="FontStyle13"/>
                <w:sz w:val="24"/>
                <w:szCs w:val="24"/>
              </w:rPr>
              <w:t>(раздел 5) «</w:t>
            </w:r>
            <w:r w:rsidRPr="00A4497B">
              <w:t xml:space="preserve">Совместимость технических средств электромагнитная. Генераторы электромагнитного поля с </w:t>
            </w:r>
            <w:r w:rsidR="00A12826">
              <w:br/>
            </w:r>
            <w:r w:rsidRPr="00A4497B">
              <w:t>ТЕМ-камерами. Технические требования и методы испытаний»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E4263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FC38A5"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="00FC38A5" w:rsidRPr="00A4497B">
              <w:rPr>
                <w:rStyle w:val="FontStyle13"/>
                <w:sz w:val="24"/>
                <w:szCs w:val="24"/>
              </w:rPr>
              <w:br/>
              <w:t xml:space="preserve">абзац </w:t>
            </w:r>
            <w:r>
              <w:rPr>
                <w:rStyle w:val="FontStyle13"/>
                <w:sz w:val="24"/>
                <w:szCs w:val="24"/>
              </w:rPr>
              <w:t>второй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51097-97 (раздел 5) «Совместимость технических средств электромагнитная. Радиопомехи индустриальные от гирлянд изоляторов и линейной арматуры. Нормы и методы измерений»</w:t>
            </w:r>
            <w:r w:rsidR="00A10522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  <w:tr w:rsidR="00FC38A5" w:rsidRPr="00A4497B" w:rsidTr="000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AD2731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E42635" w:rsidP="00FC38A5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A4497B">
              <w:rPr>
                <w:rStyle w:val="FontStyle13"/>
                <w:sz w:val="24"/>
                <w:szCs w:val="24"/>
              </w:rPr>
              <w:t xml:space="preserve">татья 4, </w:t>
            </w:r>
            <w:r w:rsidRPr="00A4497B">
              <w:rPr>
                <w:rStyle w:val="FontStyle13"/>
                <w:sz w:val="24"/>
                <w:szCs w:val="24"/>
              </w:rPr>
              <w:br/>
              <w:t xml:space="preserve">абзацы </w:t>
            </w:r>
            <w:r>
              <w:rPr>
                <w:rStyle w:val="FontStyle13"/>
                <w:sz w:val="24"/>
                <w:szCs w:val="24"/>
              </w:rPr>
              <w:t>второй и 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A4497B">
              <w:rPr>
                <w:rStyle w:val="FontStyle13"/>
                <w:sz w:val="24"/>
                <w:szCs w:val="24"/>
              </w:rPr>
              <w:t>ГОСТ Р 51700-2000 «Совместимость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5" w:rsidRPr="00A4497B" w:rsidRDefault="00FC38A5" w:rsidP="00FC38A5">
            <w:pPr>
              <w:pStyle w:val="Style60"/>
              <w:rPr>
                <w:rStyle w:val="FontStyle13"/>
                <w:sz w:val="24"/>
                <w:szCs w:val="24"/>
              </w:rPr>
            </w:pPr>
          </w:p>
        </w:tc>
      </w:tr>
    </w:tbl>
    <w:p w:rsidR="00FC38A5" w:rsidRPr="00FC38A5" w:rsidRDefault="00FC38A5" w:rsidP="00FC38A5">
      <w:pPr>
        <w:spacing w:line="240" w:lineRule="atLeast"/>
        <w:rPr>
          <w:rFonts w:ascii="Times New Roman" w:eastAsia="SimSun" w:hAnsi="Times New Roman" w:cs="Times New Roman"/>
        </w:rPr>
      </w:pPr>
    </w:p>
    <w:p w:rsidR="00FC38A5" w:rsidRPr="00FC38A5" w:rsidRDefault="00FC38A5" w:rsidP="00FC38A5">
      <w:pPr>
        <w:spacing w:line="240" w:lineRule="atLeast"/>
        <w:rPr>
          <w:rFonts w:ascii="Times New Roman" w:eastAsia="SimSun" w:hAnsi="Times New Roman" w:cs="Times New Roman"/>
        </w:rPr>
      </w:pPr>
    </w:p>
    <w:p w:rsidR="00FC38A5" w:rsidRPr="00FC38A5" w:rsidRDefault="00FC38A5" w:rsidP="00FC38A5">
      <w:pPr>
        <w:spacing w:line="240" w:lineRule="atLeast"/>
        <w:jc w:val="center"/>
        <w:rPr>
          <w:rFonts w:ascii="Times New Roman" w:eastAsia="SimSun" w:hAnsi="Times New Roman" w:cs="Times New Roman"/>
        </w:rPr>
      </w:pPr>
      <w:r w:rsidRPr="00FC38A5">
        <w:rPr>
          <w:rFonts w:ascii="Times New Roman" w:eastAsia="SimSun" w:hAnsi="Times New Roman" w:cs="Times New Roman"/>
        </w:rPr>
        <w:t>__________________</w:t>
      </w:r>
    </w:p>
    <w:sectPr w:rsidR="00FC38A5" w:rsidRPr="00FC38A5" w:rsidSect="009A1B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89" w:rsidRDefault="00774889" w:rsidP="009A1BD7">
      <w:r>
        <w:separator/>
      </w:r>
    </w:p>
  </w:endnote>
  <w:endnote w:type="continuationSeparator" w:id="0">
    <w:p w:rsidR="00774889" w:rsidRDefault="00774889" w:rsidP="009A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89" w:rsidRDefault="00774889" w:rsidP="009A1BD7">
      <w:r>
        <w:separator/>
      </w:r>
    </w:p>
  </w:footnote>
  <w:footnote w:type="continuationSeparator" w:id="0">
    <w:p w:rsidR="00774889" w:rsidRDefault="00774889" w:rsidP="009A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069105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E66EE7" w:rsidRPr="009A1BD7" w:rsidRDefault="00E66EE7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9A1BD7">
          <w:rPr>
            <w:rFonts w:ascii="Times New Roman" w:hAnsi="Times New Roman"/>
            <w:sz w:val="30"/>
            <w:szCs w:val="30"/>
          </w:rPr>
          <w:fldChar w:fldCharType="begin"/>
        </w:r>
        <w:r w:rsidRPr="009A1BD7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9A1BD7">
          <w:rPr>
            <w:rFonts w:ascii="Times New Roman" w:hAnsi="Times New Roman"/>
            <w:sz w:val="30"/>
            <w:szCs w:val="30"/>
          </w:rPr>
          <w:fldChar w:fldCharType="separate"/>
        </w:r>
        <w:r w:rsidR="002516A7">
          <w:rPr>
            <w:rFonts w:ascii="Times New Roman" w:hAnsi="Times New Roman"/>
            <w:noProof/>
            <w:sz w:val="30"/>
            <w:szCs w:val="30"/>
          </w:rPr>
          <w:t>13</w:t>
        </w:r>
        <w:r w:rsidRPr="009A1BD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E66EE7" w:rsidRDefault="00E66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A49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56B96"/>
    <w:multiLevelType w:val="hybridMultilevel"/>
    <w:tmpl w:val="3CEA4E06"/>
    <w:lvl w:ilvl="0" w:tplc="2AC073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4F83"/>
    <w:multiLevelType w:val="hybridMultilevel"/>
    <w:tmpl w:val="55CAB1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40AA"/>
    <w:multiLevelType w:val="multilevel"/>
    <w:tmpl w:val="55CAB1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860CA"/>
    <w:multiLevelType w:val="hybridMultilevel"/>
    <w:tmpl w:val="064E49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BE00F2F"/>
    <w:multiLevelType w:val="hybridMultilevel"/>
    <w:tmpl w:val="D68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4C56"/>
    <w:multiLevelType w:val="hybridMultilevel"/>
    <w:tmpl w:val="990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4A81"/>
    <w:multiLevelType w:val="hybridMultilevel"/>
    <w:tmpl w:val="064E49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35A0A2D"/>
    <w:multiLevelType w:val="hybridMultilevel"/>
    <w:tmpl w:val="396C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0"/>
    <w:rsid w:val="000007AE"/>
    <w:rsid w:val="00001DD4"/>
    <w:rsid w:val="00002BD2"/>
    <w:rsid w:val="00003A93"/>
    <w:rsid w:val="00011810"/>
    <w:rsid w:val="0001582D"/>
    <w:rsid w:val="00020301"/>
    <w:rsid w:val="0002065B"/>
    <w:rsid w:val="00021880"/>
    <w:rsid w:val="00021A77"/>
    <w:rsid w:val="00022B2A"/>
    <w:rsid w:val="000308DA"/>
    <w:rsid w:val="00032222"/>
    <w:rsid w:val="00035F1C"/>
    <w:rsid w:val="00041510"/>
    <w:rsid w:val="00043F5D"/>
    <w:rsid w:val="000448CB"/>
    <w:rsid w:val="000457F5"/>
    <w:rsid w:val="00046BC4"/>
    <w:rsid w:val="00047822"/>
    <w:rsid w:val="00053019"/>
    <w:rsid w:val="000555F2"/>
    <w:rsid w:val="0005643F"/>
    <w:rsid w:val="0006031D"/>
    <w:rsid w:val="0006052A"/>
    <w:rsid w:val="00060802"/>
    <w:rsid w:val="00060806"/>
    <w:rsid w:val="000658A9"/>
    <w:rsid w:val="00065D55"/>
    <w:rsid w:val="00066A22"/>
    <w:rsid w:val="00067903"/>
    <w:rsid w:val="000717A1"/>
    <w:rsid w:val="00072D3E"/>
    <w:rsid w:val="00072E3B"/>
    <w:rsid w:val="00075D91"/>
    <w:rsid w:val="000779DE"/>
    <w:rsid w:val="00077B36"/>
    <w:rsid w:val="000803BD"/>
    <w:rsid w:val="00082548"/>
    <w:rsid w:val="0008307E"/>
    <w:rsid w:val="00084FAD"/>
    <w:rsid w:val="000851F9"/>
    <w:rsid w:val="00086472"/>
    <w:rsid w:val="000868A6"/>
    <w:rsid w:val="00087710"/>
    <w:rsid w:val="0008775A"/>
    <w:rsid w:val="00090366"/>
    <w:rsid w:val="00091BA8"/>
    <w:rsid w:val="00094C68"/>
    <w:rsid w:val="00094E76"/>
    <w:rsid w:val="00096966"/>
    <w:rsid w:val="000A2836"/>
    <w:rsid w:val="000A29AD"/>
    <w:rsid w:val="000A3469"/>
    <w:rsid w:val="000B0C6B"/>
    <w:rsid w:val="000B1D74"/>
    <w:rsid w:val="000B5CA5"/>
    <w:rsid w:val="000B7BFF"/>
    <w:rsid w:val="000C0EDE"/>
    <w:rsid w:val="000C1309"/>
    <w:rsid w:val="000C23B4"/>
    <w:rsid w:val="000C420B"/>
    <w:rsid w:val="000D0CB1"/>
    <w:rsid w:val="000D1091"/>
    <w:rsid w:val="000D3078"/>
    <w:rsid w:val="000D7201"/>
    <w:rsid w:val="000D7940"/>
    <w:rsid w:val="000E1C1B"/>
    <w:rsid w:val="000E3878"/>
    <w:rsid w:val="000E7B24"/>
    <w:rsid w:val="000F088F"/>
    <w:rsid w:val="000F109F"/>
    <w:rsid w:val="000F1FFD"/>
    <w:rsid w:val="000F2086"/>
    <w:rsid w:val="000F2214"/>
    <w:rsid w:val="000F27BC"/>
    <w:rsid w:val="000F6E4A"/>
    <w:rsid w:val="00100314"/>
    <w:rsid w:val="00106C45"/>
    <w:rsid w:val="00106D5B"/>
    <w:rsid w:val="001078CE"/>
    <w:rsid w:val="00111722"/>
    <w:rsid w:val="00111BCA"/>
    <w:rsid w:val="00113171"/>
    <w:rsid w:val="00113C27"/>
    <w:rsid w:val="001173E4"/>
    <w:rsid w:val="00120CBF"/>
    <w:rsid w:val="00124B9E"/>
    <w:rsid w:val="00126619"/>
    <w:rsid w:val="00126DDB"/>
    <w:rsid w:val="00131462"/>
    <w:rsid w:val="00133840"/>
    <w:rsid w:val="00134DE7"/>
    <w:rsid w:val="00134EB8"/>
    <w:rsid w:val="0013753F"/>
    <w:rsid w:val="001409BA"/>
    <w:rsid w:val="00143A5A"/>
    <w:rsid w:val="00143FF4"/>
    <w:rsid w:val="001448C6"/>
    <w:rsid w:val="00146F40"/>
    <w:rsid w:val="00146FD8"/>
    <w:rsid w:val="00147141"/>
    <w:rsid w:val="0015015D"/>
    <w:rsid w:val="001506F5"/>
    <w:rsid w:val="001509C6"/>
    <w:rsid w:val="00150E88"/>
    <w:rsid w:val="001511BB"/>
    <w:rsid w:val="00151BD8"/>
    <w:rsid w:val="00151D6D"/>
    <w:rsid w:val="0015238C"/>
    <w:rsid w:val="0015250D"/>
    <w:rsid w:val="00154657"/>
    <w:rsid w:val="00154CE2"/>
    <w:rsid w:val="001553BA"/>
    <w:rsid w:val="00160428"/>
    <w:rsid w:val="001625BF"/>
    <w:rsid w:val="00162784"/>
    <w:rsid w:val="00165E17"/>
    <w:rsid w:val="00167518"/>
    <w:rsid w:val="001728F8"/>
    <w:rsid w:val="0017394F"/>
    <w:rsid w:val="00175FD5"/>
    <w:rsid w:val="00176415"/>
    <w:rsid w:val="00182087"/>
    <w:rsid w:val="0018412B"/>
    <w:rsid w:val="001864DE"/>
    <w:rsid w:val="00186AA0"/>
    <w:rsid w:val="00191340"/>
    <w:rsid w:val="00192500"/>
    <w:rsid w:val="00197C67"/>
    <w:rsid w:val="001A23AD"/>
    <w:rsid w:val="001A3BE9"/>
    <w:rsid w:val="001A5856"/>
    <w:rsid w:val="001A6D57"/>
    <w:rsid w:val="001B0286"/>
    <w:rsid w:val="001B34CE"/>
    <w:rsid w:val="001B3E81"/>
    <w:rsid w:val="001B7FDE"/>
    <w:rsid w:val="001C4A03"/>
    <w:rsid w:val="001C6886"/>
    <w:rsid w:val="001C6F9A"/>
    <w:rsid w:val="001D009D"/>
    <w:rsid w:val="001D1CB8"/>
    <w:rsid w:val="001D3C0F"/>
    <w:rsid w:val="001D5921"/>
    <w:rsid w:val="001E2BFC"/>
    <w:rsid w:val="001E6E9C"/>
    <w:rsid w:val="001F1DA4"/>
    <w:rsid w:val="001F348E"/>
    <w:rsid w:val="001F3EFB"/>
    <w:rsid w:val="001F6090"/>
    <w:rsid w:val="001F6FEC"/>
    <w:rsid w:val="001F7D91"/>
    <w:rsid w:val="00205805"/>
    <w:rsid w:val="00206158"/>
    <w:rsid w:val="0021663A"/>
    <w:rsid w:val="0021687E"/>
    <w:rsid w:val="0022082F"/>
    <w:rsid w:val="0022310B"/>
    <w:rsid w:val="00227DA8"/>
    <w:rsid w:val="002300E3"/>
    <w:rsid w:val="00230F1A"/>
    <w:rsid w:val="002313F1"/>
    <w:rsid w:val="00232B4D"/>
    <w:rsid w:val="00233184"/>
    <w:rsid w:val="00234F3C"/>
    <w:rsid w:val="0023523D"/>
    <w:rsid w:val="0023525A"/>
    <w:rsid w:val="00237908"/>
    <w:rsid w:val="00240690"/>
    <w:rsid w:val="0024382C"/>
    <w:rsid w:val="00243E4B"/>
    <w:rsid w:val="00246495"/>
    <w:rsid w:val="002516A7"/>
    <w:rsid w:val="002533D8"/>
    <w:rsid w:val="0025422D"/>
    <w:rsid w:val="00254313"/>
    <w:rsid w:val="00255997"/>
    <w:rsid w:val="0026491A"/>
    <w:rsid w:val="00267A6E"/>
    <w:rsid w:val="002701D0"/>
    <w:rsid w:val="00271022"/>
    <w:rsid w:val="00273643"/>
    <w:rsid w:val="00281882"/>
    <w:rsid w:val="00282CB1"/>
    <w:rsid w:val="00284AD1"/>
    <w:rsid w:val="002916D5"/>
    <w:rsid w:val="00292B3C"/>
    <w:rsid w:val="00294F83"/>
    <w:rsid w:val="00296E68"/>
    <w:rsid w:val="00297DBD"/>
    <w:rsid w:val="002A13CB"/>
    <w:rsid w:val="002A738A"/>
    <w:rsid w:val="002B2090"/>
    <w:rsid w:val="002C0B28"/>
    <w:rsid w:val="002C556D"/>
    <w:rsid w:val="002C7695"/>
    <w:rsid w:val="002D0036"/>
    <w:rsid w:val="002D18F1"/>
    <w:rsid w:val="002D71D0"/>
    <w:rsid w:val="002E66CB"/>
    <w:rsid w:val="002E6DB1"/>
    <w:rsid w:val="002F1BA8"/>
    <w:rsid w:val="003033E2"/>
    <w:rsid w:val="003040E5"/>
    <w:rsid w:val="0030500C"/>
    <w:rsid w:val="00307547"/>
    <w:rsid w:val="00310619"/>
    <w:rsid w:val="003127EC"/>
    <w:rsid w:val="00313DF2"/>
    <w:rsid w:val="00314747"/>
    <w:rsid w:val="00314EC2"/>
    <w:rsid w:val="00315B69"/>
    <w:rsid w:val="00316A40"/>
    <w:rsid w:val="003201B5"/>
    <w:rsid w:val="00321C0D"/>
    <w:rsid w:val="003220D5"/>
    <w:rsid w:val="00323F12"/>
    <w:rsid w:val="00324CC6"/>
    <w:rsid w:val="00324CDE"/>
    <w:rsid w:val="00327E65"/>
    <w:rsid w:val="003308FA"/>
    <w:rsid w:val="0033656E"/>
    <w:rsid w:val="00341EA7"/>
    <w:rsid w:val="00344CBA"/>
    <w:rsid w:val="0034591A"/>
    <w:rsid w:val="00347ECC"/>
    <w:rsid w:val="003559EC"/>
    <w:rsid w:val="00355D8C"/>
    <w:rsid w:val="00357DD1"/>
    <w:rsid w:val="00360783"/>
    <w:rsid w:val="00361A74"/>
    <w:rsid w:val="003670ED"/>
    <w:rsid w:val="0037002E"/>
    <w:rsid w:val="00374B40"/>
    <w:rsid w:val="003764C5"/>
    <w:rsid w:val="003765E1"/>
    <w:rsid w:val="00377FA4"/>
    <w:rsid w:val="00381D05"/>
    <w:rsid w:val="00382D0C"/>
    <w:rsid w:val="00383A51"/>
    <w:rsid w:val="00384422"/>
    <w:rsid w:val="00384BBE"/>
    <w:rsid w:val="003875EB"/>
    <w:rsid w:val="0039203D"/>
    <w:rsid w:val="00392EE5"/>
    <w:rsid w:val="003A1C88"/>
    <w:rsid w:val="003A3B85"/>
    <w:rsid w:val="003A5B0E"/>
    <w:rsid w:val="003A60E4"/>
    <w:rsid w:val="003B0B6E"/>
    <w:rsid w:val="003B776E"/>
    <w:rsid w:val="003C01A9"/>
    <w:rsid w:val="003C5125"/>
    <w:rsid w:val="003C5B03"/>
    <w:rsid w:val="003C768E"/>
    <w:rsid w:val="003D1CFB"/>
    <w:rsid w:val="003D258A"/>
    <w:rsid w:val="003D6A7F"/>
    <w:rsid w:val="003E2372"/>
    <w:rsid w:val="003E4725"/>
    <w:rsid w:val="003F3CC5"/>
    <w:rsid w:val="003F44EA"/>
    <w:rsid w:val="003F4968"/>
    <w:rsid w:val="003F5306"/>
    <w:rsid w:val="003F547C"/>
    <w:rsid w:val="00403126"/>
    <w:rsid w:val="00405984"/>
    <w:rsid w:val="00407BE0"/>
    <w:rsid w:val="00407CDF"/>
    <w:rsid w:val="004123CF"/>
    <w:rsid w:val="0041288B"/>
    <w:rsid w:val="00413118"/>
    <w:rsid w:val="00417E73"/>
    <w:rsid w:val="00421B4F"/>
    <w:rsid w:val="00422061"/>
    <w:rsid w:val="00422A82"/>
    <w:rsid w:val="00424060"/>
    <w:rsid w:val="0042565A"/>
    <w:rsid w:val="00425660"/>
    <w:rsid w:val="004273E0"/>
    <w:rsid w:val="00427BA8"/>
    <w:rsid w:val="00430622"/>
    <w:rsid w:val="00433233"/>
    <w:rsid w:val="004336C4"/>
    <w:rsid w:val="004345C3"/>
    <w:rsid w:val="004370A4"/>
    <w:rsid w:val="00442BA2"/>
    <w:rsid w:val="00450346"/>
    <w:rsid w:val="00455B47"/>
    <w:rsid w:val="00460A80"/>
    <w:rsid w:val="00461457"/>
    <w:rsid w:val="00461DBA"/>
    <w:rsid w:val="00463A04"/>
    <w:rsid w:val="00470338"/>
    <w:rsid w:val="0047375B"/>
    <w:rsid w:val="00473C1D"/>
    <w:rsid w:val="00473E3D"/>
    <w:rsid w:val="00476DE5"/>
    <w:rsid w:val="00485982"/>
    <w:rsid w:val="00492227"/>
    <w:rsid w:val="00492830"/>
    <w:rsid w:val="00492CAB"/>
    <w:rsid w:val="00493AF2"/>
    <w:rsid w:val="004955BF"/>
    <w:rsid w:val="00497384"/>
    <w:rsid w:val="004A5891"/>
    <w:rsid w:val="004B061F"/>
    <w:rsid w:val="004B2CF0"/>
    <w:rsid w:val="004B5146"/>
    <w:rsid w:val="004B5773"/>
    <w:rsid w:val="004B60F4"/>
    <w:rsid w:val="004B65D8"/>
    <w:rsid w:val="004C0934"/>
    <w:rsid w:val="004C113F"/>
    <w:rsid w:val="004C3B74"/>
    <w:rsid w:val="004D1A69"/>
    <w:rsid w:val="004D279A"/>
    <w:rsid w:val="004D79EC"/>
    <w:rsid w:val="004E3C8D"/>
    <w:rsid w:val="004E7C42"/>
    <w:rsid w:val="004F25E9"/>
    <w:rsid w:val="004F3621"/>
    <w:rsid w:val="004F4DEE"/>
    <w:rsid w:val="004F5A63"/>
    <w:rsid w:val="005006D9"/>
    <w:rsid w:val="00500BC7"/>
    <w:rsid w:val="00501323"/>
    <w:rsid w:val="00503DB3"/>
    <w:rsid w:val="00504385"/>
    <w:rsid w:val="00505656"/>
    <w:rsid w:val="00505714"/>
    <w:rsid w:val="00507A03"/>
    <w:rsid w:val="00511226"/>
    <w:rsid w:val="00514A35"/>
    <w:rsid w:val="00515A81"/>
    <w:rsid w:val="0051656E"/>
    <w:rsid w:val="00521822"/>
    <w:rsid w:val="00530229"/>
    <w:rsid w:val="00533F4D"/>
    <w:rsid w:val="005346A9"/>
    <w:rsid w:val="005373F1"/>
    <w:rsid w:val="005437F3"/>
    <w:rsid w:val="00546AB3"/>
    <w:rsid w:val="00550F43"/>
    <w:rsid w:val="005517BF"/>
    <w:rsid w:val="00551ED8"/>
    <w:rsid w:val="00553178"/>
    <w:rsid w:val="00554C38"/>
    <w:rsid w:val="0055528D"/>
    <w:rsid w:val="00555D7D"/>
    <w:rsid w:val="00556787"/>
    <w:rsid w:val="0055735F"/>
    <w:rsid w:val="0056016D"/>
    <w:rsid w:val="005700CF"/>
    <w:rsid w:val="00571969"/>
    <w:rsid w:val="0057404F"/>
    <w:rsid w:val="0057476D"/>
    <w:rsid w:val="00575729"/>
    <w:rsid w:val="00575FEE"/>
    <w:rsid w:val="005805A1"/>
    <w:rsid w:val="0058085C"/>
    <w:rsid w:val="00582CE5"/>
    <w:rsid w:val="00583E74"/>
    <w:rsid w:val="0058452A"/>
    <w:rsid w:val="00586264"/>
    <w:rsid w:val="0058673D"/>
    <w:rsid w:val="00592B7D"/>
    <w:rsid w:val="005935B6"/>
    <w:rsid w:val="00593FD8"/>
    <w:rsid w:val="005A186E"/>
    <w:rsid w:val="005A2D84"/>
    <w:rsid w:val="005A5211"/>
    <w:rsid w:val="005A6539"/>
    <w:rsid w:val="005A73BD"/>
    <w:rsid w:val="005B2C12"/>
    <w:rsid w:val="005B3875"/>
    <w:rsid w:val="005B71FC"/>
    <w:rsid w:val="005B7CF3"/>
    <w:rsid w:val="005C4156"/>
    <w:rsid w:val="005C4D39"/>
    <w:rsid w:val="005D0EC3"/>
    <w:rsid w:val="005D1B38"/>
    <w:rsid w:val="005D2C30"/>
    <w:rsid w:val="005D30FA"/>
    <w:rsid w:val="005D55E8"/>
    <w:rsid w:val="005D5B54"/>
    <w:rsid w:val="005D65C7"/>
    <w:rsid w:val="005D7D8F"/>
    <w:rsid w:val="005E1B26"/>
    <w:rsid w:val="005E2BC2"/>
    <w:rsid w:val="005E37D2"/>
    <w:rsid w:val="005E5D8D"/>
    <w:rsid w:val="005F1F52"/>
    <w:rsid w:val="005F7C8A"/>
    <w:rsid w:val="00603E41"/>
    <w:rsid w:val="00606548"/>
    <w:rsid w:val="0060795C"/>
    <w:rsid w:val="00607CBD"/>
    <w:rsid w:val="0061224E"/>
    <w:rsid w:val="00612B69"/>
    <w:rsid w:val="00613523"/>
    <w:rsid w:val="006222DE"/>
    <w:rsid w:val="0062254F"/>
    <w:rsid w:val="00623F0C"/>
    <w:rsid w:val="006311CE"/>
    <w:rsid w:val="006316A4"/>
    <w:rsid w:val="00632238"/>
    <w:rsid w:val="00633192"/>
    <w:rsid w:val="00637E14"/>
    <w:rsid w:val="006400B2"/>
    <w:rsid w:val="006406A1"/>
    <w:rsid w:val="0064345C"/>
    <w:rsid w:val="00643B26"/>
    <w:rsid w:val="006458B9"/>
    <w:rsid w:val="006461DB"/>
    <w:rsid w:val="006462D0"/>
    <w:rsid w:val="00646FB1"/>
    <w:rsid w:val="006470D8"/>
    <w:rsid w:val="00647443"/>
    <w:rsid w:val="00650B6D"/>
    <w:rsid w:val="006551FD"/>
    <w:rsid w:val="006623AA"/>
    <w:rsid w:val="006623AD"/>
    <w:rsid w:val="00662508"/>
    <w:rsid w:val="00663193"/>
    <w:rsid w:val="00663FCF"/>
    <w:rsid w:val="00664F9A"/>
    <w:rsid w:val="00665D37"/>
    <w:rsid w:val="00666B3B"/>
    <w:rsid w:val="0067392C"/>
    <w:rsid w:val="00673DCB"/>
    <w:rsid w:val="006819AF"/>
    <w:rsid w:val="00681BF9"/>
    <w:rsid w:val="00684E82"/>
    <w:rsid w:val="00684F81"/>
    <w:rsid w:val="00685116"/>
    <w:rsid w:val="00690979"/>
    <w:rsid w:val="0069144C"/>
    <w:rsid w:val="006A003C"/>
    <w:rsid w:val="006A0901"/>
    <w:rsid w:val="006A2DE5"/>
    <w:rsid w:val="006A4967"/>
    <w:rsid w:val="006B03B8"/>
    <w:rsid w:val="006B3491"/>
    <w:rsid w:val="006B384D"/>
    <w:rsid w:val="006B5E10"/>
    <w:rsid w:val="006B7615"/>
    <w:rsid w:val="006C14DE"/>
    <w:rsid w:val="006C1DA6"/>
    <w:rsid w:val="006C1EE1"/>
    <w:rsid w:val="006C3A25"/>
    <w:rsid w:val="006C66B2"/>
    <w:rsid w:val="006D15D6"/>
    <w:rsid w:val="006D34AB"/>
    <w:rsid w:val="006D38F8"/>
    <w:rsid w:val="006D3E51"/>
    <w:rsid w:val="006D47E7"/>
    <w:rsid w:val="006D51BE"/>
    <w:rsid w:val="006E0372"/>
    <w:rsid w:val="006E15C3"/>
    <w:rsid w:val="006E4A1D"/>
    <w:rsid w:val="006E5A3B"/>
    <w:rsid w:val="006E5E73"/>
    <w:rsid w:val="006E733F"/>
    <w:rsid w:val="006E7C13"/>
    <w:rsid w:val="006F305E"/>
    <w:rsid w:val="006F3198"/>
    <w:rsid w:val="006F3B54"/>
    <w:rsid w:val="006F4E52"/>
    <w:rsid w:val="006F5DC5"/>
    <w:rsid w:val="006F6309"/>
    <w:rsid w:val="006F6378"/>
    <w:rsid w:val="00701230"/>
    <w:rsid w:val="00702DB4"/>
    <w:rsid w:val="0071152A"/>
    <w:rsid w:val="007120F7"/>
    <w:rsid w:val="007134B6"/>
    <w:rsid w:val="00713AD0"/>
    <w:rsid w:val="00714096"/>
    <w:rsid w:val="00715736"/>
    <w:rsid w:val="0071773E"/>
    <w:rsid w:val="00721D10"/>
    <w:rsid w:val="007223B3"/>
    <w:rsid w:val="007252B1"/>
    <w:rsid w:val="00725B26"/>
    <w:rsid w:val="00726323"/>
    <w:rsid w:val="0073230F"/>
    <w:rsid w:val="00736ACC"/>
    <w:rsid w:val="00740456"/>
    <w:rsid w:val="007404A3"/>
    <w:rsid w:val="0074667C"/>
    <w:rsid w:val="00751BF4"/>
    <w:rsid w:val="00752DF1"/>
    <w:rsid w:val="00753B2E"/>
    <w:rsid w:val="007576E5"/>
    <w:rsid w:val="00761430"/>
    <w:rsid w:val="007638EA"/>
    <w:rsid w:val="0076493F"/>
    <w:rsid w:val="00765507"/>
    <w:rsid w:val="00765D97"/>
    <w:rsid w:val="00770F76"/>
    <w:rsid w:val="00771247"/>
    <w:rsid w:val="00772AAD"/>
    <w:rsid w:val="007742A9"/>
    <w:rsid w:val="00774889"/>
    <w:rsid w:val="00774B42"/>
    <w:rsid w:val="0077788F"/>
    <w:rsid w:val="00777DB3"/>
    <w:rsid w:val="00780562"/>
    <w:rsid w:val="007808DE"/>
    <w:rsid w:val="0078295E"/>
    <w:rsid w:val="00790C7F"/>
    <w:rsid w:val="00793117"/>
    <w:rsid w:val="00793CFD"/>
    <w:rsid w:val="0079455F"/>
    <w:rsid w:val="00794CA1"/>
    <w:rsid w:val="007967BB"/>
    <w:rsid w:val="0079726C"/>
    <w:rsid w:val="007A0DAC"/>
    <w:rsid w:val="007A1E50"/>
    <w:rsid w:val="007A20D5"/>
    <w:rsid w:val="007A22CD"/>
    <w:rsid w:val="007A5386"/>
    <w:rsid w:val="007A5B50"/>
    <w:rsid w:val="007A724F"/>
    <w:rsid w:val="007B0987"/>
    <w:rsid w:val="007B48B7"/>
    <w:rsid w:val="007B4F55"/>
    <w:rsid w:val="007B56D2"/>
    <w:rsid w:val="007B5AC8"/>
    <w:rsid w:val="007B5F61"/>
    <w:rsid w:val="007B6ECC"/>
    <w:rsid w:val="007B74B3"/>
    <w:rsid w:val="007C3276"/>
    <w:rsid w:val="007C59E6"/>
    <w:rsid w:val="007D2B14"/>
    <w:rsid w:val="007D5F9A"/>
    <w:rsid w:val="007E011D"/>
    <w:rsid w:val="007E0D59"/>
    <w:rsid w:val="007E1DA7"/>
    <w:rsid w:val="007E22BF"/>
    <w:rsid w:val="007E46C4"/>
    <w:rsid w:val="007F1C08"/>
    <w:rsid w:val="007F4739"/>
    <w:rsid w:val="007F5A90"/>
    <w:rsid w:val="00803206"/>
    <w:rsid w:val="00812C5D"/>
    <w:rsid w:val="00817532"/>
    <w:rsid w:val="0081776B"/>
    <w:rsid w:val="00817D27"/>
    <w:rsid w:val="00823C51"/>
    <w:rsid w:val="008244C7"/>
    <w:rsid w:val="00827486"/>
    <w:rsid w:val="008326DA"/>
    <w:rsid w:val="00833FC2"/>
    <w:rsid w:val="008342D0"/>
    <w:rsid w:val="00836E08"/>
    <w:rsid w:val="00837FC1"/>
    <w:rsid w:val="00841682"/>
    <w:rsid w:val="0084558A"/>
    <w:rsid w:val="008456F8"/>
    <w:rsid w:val="0084747E"/>
    <w:rsid w:val="008511EB"/>
    <w:rsid w:val="00854E01"/>
    <w:rsid w:val="0085748A"/>
    <w:rsid w:val="008663A8"/>
    <w:rsid w:val="0086716C"/>
    <w:rsid w:val="008679C3"/>
    <w:rsid w:val="00867D5F"/>
    <w:rsid w:val="00870CB0"/>
    <w:rsid w:val="00870D71"/>
    <w:rsid w:val="00872B0F"/>
    <w:rsid w:val="00873999"/>
    <w:rsid w:val="008743BC"/>
    <w:rsid w:val="00875735"/>
    <w:rsid w:val="00884CD9"/>
    <w:rsid w:val="00885B15"/>
    <w:rsid w:val="0088738C"/>
    <w:rsid w:val="00890F90"/>
    <w:rsid w:val="00891490"/>
    <w:rsid w:val="00895E65"/>
    <w:rsid w:val="008A23F9"/>
    <w:rsid w:val="008A2F16"/>
    <w:rsid w:val="008A3F4C"/>
    <w:rsid w:val="008A4417"/>
    <w:rsid w:val="008A7BD7"/>
    <w:rsid w:val="008B076D"/>
    <w:rsid w:val="008B112D"/>
    <w:rsid w:val="008C134B"/>
    <w:rsid w:val="008C1951"/>
    <w:rsid w:val="008C21B4"/>
    <w:rsid w:val="008C7AD3"/>
    <w:rsid w:val="008D1795"/>
    <w:rsid w:val="008D2335"/>
    <w:rsid w:val="008D540D"/>
    <w:rsid w:val="008E0179"/>
    <w:rsid w:val="008E053F"/>
    <w:rsid w:val="008E0CFA"/>
    <w:rsid w:val="008E1F78"/>
    <w:rsid w:val="008E2CD5"/>
    <w:rsid w:val="008E3965"/>
    <w:rsid w:val="008E470A"/>
    <w:rsid w:val="008E48A3"/>
    <w:rsid w:val="008E6372"/>
    <w:rsid w:val="008F52F5"/>
    <w:rsid w:val="008F5842"/>
    <w:rsid w:val="008F761E"/>
    <w:rsid w:val="00903265"/>
    <w:rsid w:val="00903D4C"/>
    <w:rsid w:val="009073E2"/>
    <w:rsid w:val="00910C15"/>
    <w:rsid w:val="009120F9"/>
    <w:rsid w:val="0091219D"/>
    <w:rsid w:val="009130C8"/>
    <w:rsid w:val="009144EE"/>
    <w:rsid w:val="009158AC"/>
    <w:rsid w:val="00923380"/>
    <w:rsid w:val="0092375F"/>
    <w:rsid w:val="009239D7"/>
    <w:rsid w:val="009250F0"/>
    <w:rsid w:val="00932836"/>
    <w:rsid w:val="00932905"/>
    <w:rsid w:val="00937A94"/>
    <w:rsid w:val="00940610"/>
    <w:rsid w:val="00947CFE"/>
    <w:rsid w:val="0096112E"/>
    <w:rsid w:val="00962559"/>
    <w:rsid w:val="00962BBA"/>
    <w:rsid w:val="00966B51"/>
    <w:rsid w:val="00966E89"/>
    <w:rsid w:val="00976AEB"/>
    <w:rsid w:val="00986851"/>
    <w:rsid w:val="00993C7F"/>
    <w:rsid w:val="009A054A"/>
    <w:rsid w:val="009A0B81"/>
    <w:rsid w:val="009A1BD7"/>
    <w:rsid w:val="009A4E3C"/>
    <w:rsid w:val="009A5734"/>
    <w:rsid w:val="009B0342"/>
    <w:rsid w:val="009B0B5F"/>
    <w:rsid w:val="009B1B38"/>
    <w:rsid w:val="009B2A70"/>
    <w:rsid w:val="009B4635"/>
    <w:rsid w:val="009B6EB9"/>
    <w:rsid w:val="009C00BD"/>
    <w:rsid w:val="009C0B64"/>
    <w:rsid w:val="009C13EF"/>
    <w:rsid w:val="009C190D"/>
    <w:rsid w:val="009C2464"/>
    <w:rsid w:val="009C36B4"/>
    <w:rsid w:val="009D0A3A"/>
    <w:rsid w:val="009D0EAB"/>
    <w:rsid w:val="009D1927"/>
    <w:rsid w:val="009D5DEB"/>
    <w:rsid w:val="009D61D6"/>
    <w:rsid w:val="009E1B11"/>
    <w:rsid w:val="009E2B30"/>
    <w:rsid w:val="009E4BD0"/>
    <w:rsid w:val="009E7E10"/>
    <w:rsid w:val="009F310D"/>
    <w:rsid w:val="009F38EA"/>
    <w:rsid w:val="009F7A50"/>
    <w:rsid w:val="00A021AC"/>
    <w:rsid w:val="00A028C6"/>
    <w:rsid w:val="00A078D4"/>
    <w:rsid w:val="00A10522"/>
    <w:rsid w:val="00A11CA3"/>
    <w:rsid w:val="00A12826"/>
    <w:rsid w:val="00A13ABF"/>
    <w:rsid w:val="00A14F66"/>
    <w:rsid w:val="00A2140F"/>
    <w:rsid w:val="00A26DCF"/>
    <w:rsid w:val="00A27BCE"/>
    <w:rsid w:val="00A30A29"/>
    <w:rsid w:val="00A30A7D"/>
    <w:rsid w:val="00A31327"/>
    <w:rsid w:val="00A37D53"/>
    <w:rsid w:val="00A4247E"/>
    <w:rsid w:val="00A42E66"/>
    <w:rsid w:val="00A438AA"/>
    <w:rsid w:val="00A43FCB"/>
    <w:rsid w:val="00A4497B"/>
    <w:rsid w:val="00A46A9E"/>
    <w:rsid w:val="00A47B19"/>
    <w:rsid w:val="00A522D4"/>
    <w:rsid w:val="00A52ED1"/>
    <w:rsid w:val="00A546C2"/>
    <w:rsid w:val="00A56830"/>
    <w:rsid w:val="00A57FBA"/>
    <w:rsid w:val="00A60322"/>
    <w:rsid w:val="00A606EF"/>
    <w:rsid w:val="00A620EA"/>
    <w:rsid w:val="00A6520E"/>
    <w:rsid w:val="00A66581"/>
    <w:rsid w:val="00A6796C"/>
    <w:rsid w:val="00A70772"/>
    <w:rsid w:val="00A72120"/>
    <w:rsid w:val="00A722A9"/>
    <w:rsid w:val="00A723AF"/>
    <w:rsid w:val="00A81488"/>
    <w:rsid w:val="00A816C6"/>
    <w:rsid w:val="00A82DDB"/>
    <w:rsid w:val="00A83633"/>
    <w:rsid w:val="00A853F1"/>
    <w:rsid w:val="00A86ACC"/>
    <w:rsid w:val="00A90A6A"/>
    <w:rsid w:val="00A90BE7"/>
    <w:rsid w:val="00A96116"/>
    <w:rsid w:val="00AA37FE"/>
    <w:rsid w:val="00AA58D2"/>
    <w:rsid w:val="00AA787B"/>
    <w:rsid w:val="00AB1472"/>
    <w:rsid w:val="00AB4B74"/>
    <w:rsid w:val="00AB5A3F"/>
    <w:rsid w:val="00AB72CE"/>
    <w:rsid w:val="00AB7A17"/>
    <w:rsid w:val="00AC0D53"/>
    <w:rsid w:val="00AC3AFB"/>
    <w:rsid w:val="00AC726D"/>
    <w:rsid w:val="00AC7A8D"/>
    <w:rsid w:val="00AD187F"/>
    <w:rsid w:val="00AD1B97"/>
    <w:rsid w:val="00AD2731"/>
    <w:rsid w:val="00AD2F74"/>
    <w:rsid w:val="00AD5064"/>
    <w:rsid w:val="00AD666C"/>
    <w:rsid w:val="00AE06AA"/>
    <w:rsid w:val="00AE1159"/>
    <w:rsid w:val="00AE5011"/>
    <w:rsid w:val="00AE5D73"/>
    <w:rsid w:val="00AE7BB3"/>
    <w:rsid w:val="00AF37F7"/>
    <w:rsid w:val="00AF557B"/>
    <w:rsid w:val="00AF70D3"/>
    <w:rsid w:val="00B00737"/>
    <w:rsid w:val="00B03331"/>
    <w:rsid w:val="00B033F7"/>
    <w:rsid w:val="00B034A6"/>
    <w:rsid w:val="00B0478F"/>
    <w:rsid w:val="00B04E3E"/>
    <w:rsid w:val="00B12493"/>
    <w:rsid w:val="00B1375F"/>
    <w:rsid w:val="00B13C9B"/>
    <w:rsid w:val="00B160C1"/>
    <w:rsid w:val="00B22DB9"/>
    <w:rsid w:val="00B24D98"/>
    <w:rsid w:val="00B2664E"/>
    <w:rsid w:val="00B26894"/>
    <w:rsid w:val="00B33C97"/>
    <w:rsid w:val="00B34B50"/>
    <w:rsid w:val="00B3597C"/>
    <w:rsid w:val="00B35FD2"/>
    <w:rsid w:val="00B36B87"/>
    <w:rsid w:val="00B378CE"/>
    <w:rsid w:val="00B425C0"/>
    <w:rsid w:val="00B42A83"/>
    <w:rsid w:val="00B45512"/>
    <w:rsid w:val="00B4665B"/>
    <w:rsid w:val="00B47A00"/>
    <w:rsid w:val="00B47CF3"/>
    <w:rsid w:val="00B570F4"/>
    <w:rsid w:val="00B57BAF"/>
    <w:rsid w:val="00B60881"/>
    <w:rsid w:val="00B616E5"/>
    <w:rsid w:val="00B63228"/>
    <w:rsid w:val="00B7041E"/>
    <w:rsid w:val="00B72AF3"/>
    <w:rsid w:val="00B75684"/>
    <w:rsid w:val="00B76175"/>
    <w:rsid w:val="00B842E5"/>
    <w:rsid w:val="00B85267"/>
    <w:rsid w:val="00B9057F"/>
    <w:rsid w:val="00B91848"/>
    <w:rsid w:val="00B94BA3"/>
    <w:rsid w:val="00B94F07"/>
    <w:rsid w:val="00B9523B"/>
    <w:rsid w:val="00BA002C"/>
    <w:rsid w:val="00BA1F15"/>
    <w:rsid w:val="00BA2594"/>
    <w:rsid w:val="00BA3AFC"/>
    <w:rsid w:val="00BA4C16"/>
    <w:rsid w:val="00BB3874"/>
    <w:rsid w:val="00BB514D"/>
    <w:rsid w:val="00BB561A"/>
    <w:rsid w:val="00BB5A47"/>
    <w:rsid w:val="00BB67E0"/>
    <w:rsid w:val="00BC0EBC"/>
    <w:rsid w:val="00BC2BB8"/>
    <w:rsid w:val="00BC42DD"/>
    <w:rsid w:val="00BC4752"/>
    <w:rsid w:val="00BC68C4"/>
    <w:rsid w:val="00BC7D30"/>
    <w:rsid w:val="00BD079E"/>
    <w:rsid w:val="00BD3D44"/>
    <w:rsid w:val="00BD4408"/>
    <w:rsid w:val="00BD53D9"/>
    <w:rsid w:val="00BD6F94"/>
    <w:rsid w:val="00BD7B02"/>
    <w:rsid w:val="00BE0B06"/>
    <w:rsid w:val="00BE1196"/>
    <w:rsid w:val="00BE1424"/>
    <w:rsid w:val="00BE36CB"/>
    <w:rsid w:val="00BE50A3"/>
    <w:rsid w:val="00BE55B1"/>
    <w:rsid w:val="00BE5CA7"/>
    <w:rsid w:val="00BE7162"/>
    <w:rsid w:val="00BF1252"/>
    <w:rsid w:val="00BF1667"/>
    <w:rsid w:val="00BF6444"/>
    <w:rsid w:val="00C01970"/>
    <w:rsid w:val="00C02242"/>
    <w:rsid w:val="00C0337B"/>
    <w:rsid w:val="00C03502"/>
    <w:rsid w:val="00C03595"/>
    <w:rsid w:val="00C0698F"/>
    <w:rsid w:val="00C0702A"/>
    <w:rsid w:val="00C07091"/>
    <w:rsid w:val="00C111FF"/>
    <w:rsid w:val="00C14D03"/>
    <w:rsid w:val="00C14E2B"/>
    <w:rsid w:val="00C1606A"/>
    <w:rsid w:val="00C173B6"/>
    <w:rsid w:val="00C22380"/>
    <w:rsid w:val="00C22EEC"/>
    <w:rsid w:val="00C2366C"/>
    <w:rsid w:val="00C241F6"/>
    <w:rsid w:val="00C25E54"/>
    <w:rsid w:val="00C31A36"/>
    <w:rsid w:val="00C3568C"/>
    <w:rsid w:val="00C37233"/>
    <w:rsid w:val="00C377EF"/>
    <w:rsid w:val="00C37BDB"/>
    <w:rsid w:val="00C404D8"/>
    <w:rsid w:val="00C4621F"/>
    <w:rsid w:val="00C469A1"/>
    <w:rsid w:val="00C46AD7"/>
    <w:rsid w:val="00C53FC5"/>
    <w:rsid w:val="00C555F0"/>
    <w:rsid w:val="00C62A6A"/>
    <w:rsid w:val="00C633A5"/>
    <w:rsid w:val="00C637CB"/>
    <w:rsid w:val="00C67A5A"/>
    <w:rsid w:val="00C70CC8"/>
    <w:rsid w:val="00C80177"/>
    <w:rsid w:val="00C815B6"/>
    <w:rsid w:val="00C82DD8"/>
    <w:rsid w:val="00C933F8"/>
    <w:rsid w:val="00CA05D8"/>
    <w:rsid w:val="00CA10AC"/>
    <w:rsid w:val="00CA1A5A"/>
    <w:rsid w:val="00CA1EA0"/>
    <w:rsid w:val="00CA4D5F"/>
    <w:rsid w:val="00CA632F"/>
    <w:rsid w:val="00CB22F7"/>
    <w:rsid w:val="00CB25D6"/>
    <w:rsid w:val="00CB3443"/>
    <w:rsid w:val="00CB55E4"/>
    <w:rsid w:val="00CB56DD"/>
    <w:rsid w:val="00CC2BF4"/>
    <w:rsid w:val="00CC3CC2"/>
    <w:rsid w:val="00CC553C"/>
    <w:rsid w:val="00CD295A"/>
    <w:rsid w:val="00CD38AE"/>
    <w:rsid w:val="00CD416B"/>
    <w:rsid w:val="00CD4AF6"/>
    <w:rsid w:val="00CD5B41"/>
    <w:rsid w:val="00CE0356"/>
    <w:rsid w:val="00CE3CBA"/>
    <w:rsid w:val="00CE6596"/>
    <w:rsid w:val="00CF6FEB"/>
    <w:rsid w:val="00CF7513"/>
    <w:rsid w:val="00D00479"/>
    <w:rsid w:val="00D0141A"/>
    <w:rsid w:val="00D016BD"/>
    <w:rsid w:val="00D0467E"/>
    <w:rsid w:val="00D05A86"/>
    <w:rsid w:val="00D10B67"/>
    <w:rsid w:val="00D111C2"/>
    <w:rsid w:val="00D12EFF"/>
    <w:rsid w:val="00D14CA8"/>
    <w:rsid w:val="00D1667A"/>
    <w:rsid w:val="00D32F57"/>
    <w:rsid w:val="00D33E9C"/>
    <w:rsid w:val="00D33F47"/>
    <w:rsid w:val="00D3419F"/>
    <w:rsid w:val="00D3487F"/>
    <w:rsid w:val="00D42703"/>
    <w:rsid w:val="00D43241"/>
    <w:rsid w:val="00D45AB7"/>
    <w:rsid w:val="00D56E02"/>
    <w:rsid w:val="00D571A0"/>
    <w:rsid w:val="00D57569"/>
    <w:rsid w:val="00D575C9"/>
    <w:rsid w:val="00D61560"/>
    <w:rsid w:val="00D628FB"/>
    <w:rsid w:val="00D62DB1"/>
    <w:rsid w:val="00D64CB1"/>
    <w:rsid w:val="00D66829"/>
    <w:rsid w:val="00D710BA"/>
    <w:rsid w:val="00D72BF8"/>
    <w:rsid w:val="00D732DD"/>
    <w:rsid w:val="00D739CD"/>
    <w:rsid w:val="00D7706F"/>
    <w:rsid w:val="00D8170E"/>
    <w:rsid w:val="00D82CC0"/>
    <w:rsid w:val="00D83C23"/>
    <w:rsid w:val="00D842AC"/>
    <w:rsid w:val="00D87265"/>
    <w:rsid w:val="00D90DCE"/>
    <w:rsid w:val="00D919C9"/>
    <w:rsid w:val="00D9450E"/>
    <w:rsid w:val="00D96FA1"/>
    <w:rsid w:val="00D97B85"/>
    <w:rsid w:val="00D97C5E"/>
    <w:rsid w:val="00DA0245"/>
    <w:rsid w:val="00DA41C2"/>
    <w:rsid w:val="00DA6687"/>
    <w:rsid w:val="00DB2168"/>
    <w:rsid w:val="00DB26B8"/>
    <w:rsid w:val="00DB2782"/>
    <w:rsid w:val="00DB383A"/>
    <w:rsid w:val="00DB60D4"/>
    <w:rsid w:val="00DC4A33"/>
    <w:rsid w:val="00DC77C4"/>
    <w:rsid w:val="00DD0233"/>
    <w:rsid w:val="00DD1B4D"/>
    <w:rsid w:val="00DD23FD"/>
    <w:rsid w:val="00DD2DEF"/>
    <w:rsid w:val="00DD4741"/>
    <w:rsid w:val="00DD7486"/>
    <w:rsid w:val="00DE09A9"/>
    <w:rsid w:val="00DE382C"/>
    <w:rsid w:val="00DE45C8"/>
    <w:rsid w:val="00DE4A5A"/>
    <w:rsid w:val="00DE4D2C"/>
    <w:rsid w:val="00DE5DE6"/>
    <w:rsid w:val="00DE5F84"/>
    <w:rsid w:val="00DE7ED0"/>
    <w:rsid w:val="00DF487B"/>
    <w:rsid w:val="00DF726A"/>
    <w:rsid w:val="00DF78CD"/>
    <w:rsid w:val="00E003A5"/>
    <w:rsid w:val="00E00ED9"/>
    <w:rsid w:val="00E01053"/>
    <w:rsid w:val="00E01E73"/>
    <w:rsid w:val="00E020FA"/>
    <w:rsid w:val="00E0260D"/>
    <w:rsid w:val="00E0691D"/>
    <w:rsid w:val="00E122FC"/>
    <w:rsid w:val="00E152C9"/>
    <w:rsid w:val="00E20C4E"/>
    <w:rsid w:val="00E228A0"/>
    <w:rsid w:val="00E23E63"/>
    <w:rsid w:val="00E25B5A"/>
    <w:rsid w:val="00E27C8B"/>
    <w:rsid w:val="00E32315"/>
    <w:rsid w:val="00E33C05"/>
    <w:rsid w:val="00E348B6"/>
    <w:rsid w:val="00E35814"/>
    <w:rsid w:val="00E3628B"/>
    <w:rsid w:val="00E408A1"/>
    <w:rsid w:val="00E41055"/>
    <w:rsid w:val="00E42635"/>
    <w:rsid w:val="00E4464B"/>
    <w:rsid w:val="00E452D7"/>
    <w:rsid w:val="00E4568C"/>
    <w:rsid w:val="00E51875"/>
    <w:rsid w:val="00E52E4E"/>
    <w:rsid w:val="00E53595"/>
    <w:rsid w:val="00E54118"/>
    <w:rsid w:val="00E54F57"/>
    <w:rsid w:val="00E561A7"/>
    <w:rsid w:val="00E56C73"/>
    <w:rsid w:val="00E627B7"/>
    <w:rsid w:val="00E6475B"/>
    <w:rsid w:val="00E65B4F"/>
    <w:rsid w:val="00E66C50"/>
    <w:rsid w:val="00E66EE7"/>
    <w:rsid w:val="00E708BA"/>
    <w:rsid w:val="00E7170C"/>
    <w:rsid w:val="00E71B03"/>
    <w:rsid w:val="00E743D5"/>
    <w:rsid w:val="00E76084"/>
    <w:rsid w:val="00E76959"/>
    <w:rsid w:val="00E77304"/>
    <w:rsid w:val="00E84A6F"/>
    <w:rsid w:val="00E85F01"/>
    <w:rsid w:val="00E869F7"/>
    <w:rsid w:val="00E878F7"/>
    <w:rsid w:val="00E9341B"/>
    <w:rsid w:val="00E93CE7"/>
    <w:rsid w:val="00E961E3"/>
    <w:rsid w:val="00E974AA"/>
    <w:rsid w:val="00E97651"/>
    <w:rsid w:val="00EA2B73"/>
    <w:rsid w:val="00EA43A7"/>
    <w:rsid w:val="00EA562C"/>
    <w:rsid w:val="00EB0093"/>
    <w:rsid w:val="00EB0507"/>
    <w:rsid w:val="00EB3BFA"/>
    <w:rsid w:val="00EB5383"/>
    <w:rsid w:val="00EB6664"/>
    <w:rsid w:val="00EC48A6"/>
    <w:rsid w:val="00EC559F"/>
    <w:rsid w:val="00EC606F"/>
    <w:rsid w:val="00EC6A55"/>
    <w:rsid w:val="00EC6F6F"/>
    <w:rsid w:val="00ED1425"/>
    <w:rsid w:val="00ED18AD"/>
    <w:rsid w:val="00ED36C2"/>
    <w:rsid w:val="00EE7C43"/>
    <w:rsid w:val="00EF1A20"/>
    <w:rsid w:val="00EF24C1"/>
    <w:rsid w:val="00EF293D"/>
    <w:rsid w:val="00EF2A66"/>
    <w:rsid w:val="00EF376E"/>
    <w:rsid w:val="00EF381B"/>
    <w:rsid w:val="00EF5453"/>
    <w:rsid w:val="00F01227"/>
    <w:rsid w:val="00F015A3"/>
    <w:rsid w:val="00F037E8"/>
    <w:rsid w:val="00F05C46"/>
    <w:rsid w:val="00F1021B"/>
    <w:rsid w:val="00F15BDF"/>
    <w:rsid w:val="00F15F01"/>
    <w:rsid w:val="00F16479"/>
    <w:rsid w:val="00F21849"/>
    <w:rsid w:val="00F21F76"/>
    <w:rsid w:val="00F22A3C"/>
    <w:rsid w:val="00F244D0"/>
    <w:rsid w:val="00F24995"/>
    <w:rsid w:val="00F26150"/>
    <w:rsid w:val="00F267E5"/>
    <w:rsid w:val="00F27B34"/>
    <w:rsid w:val="00F303AD"/>
    <w:rsid w:val="00F30654"/>
    <w:rsid w:val="00F35C1C"/>
    <w:rsid w:val="00F40E77"/>
    <w:rsid w:val="00F42855"/>
    <w:rsid w:val="00F42C44"/>
    <w:rsid w:val="00F42EA8"/>
    <w:rsid w:val="00F43B00"/>
    <w:rsid w:val="00F502CB"/>
    <w:rsid w:val="00F50769"/>
    <w:rsid w:val="00F5091C"/>
    <w:rsid w:val="00F55A4A"/>
    <w:rsid w:val="00F61148"/>
    <w:rsid w:val="00F63F85"/>
    <w:rsid w:val="00F70A24"/>
    <w:rsid w:val="00F71E0D"/>
    <w:rsid w:val="00F76DFC"/>
    <w:rsid w:val="00F77E9C"/>
    <w:rsid w:val="00F81649"/>
    <w:rsid w:val="00F8165F"/>
    <w:rsid w:val="00F8188C"/>
    <w:rsid w:val="00F83A14"/>
    <w:rsid w:val="00F86766"/>
    <w:rsid w:val="00F905C2"/>
    <w:rsid w:val="00F90AB4"/>
    <w:rsid w:val="00F92312"/>
    <w:rsid w:val="00F9349C"/>
    <w:rsid w:val="00F93A9B"/>
    <w:rsid w:val="00F95F17"/>
    <w:rsid w:val="00FB60B3"/>
    <w:rsid w:val="00FB67FE"/>
    <w:rsid w:val="00FC1849"/>
    <w:rsid w:val="00FC38A5"/>
    <w:rsid w:val="00FC4452"/>
    <w:rsid w:val="00FC5F3F"/>
    <w:rsid w:val="00FC6085"/>
    <w:rsid w:val="00FC7532"/>
    <w:rsid w:val="00FC7C1E"/>
    <w:rsid w:val="00FC7FE8"/>
    <w:rsid w:val="00FD020E"/>
    <w:rsid w:val="00FD29B9"/>
    <w:rsid w:val="00FD64F6"/>
    <w:rsid w:val="00FD68D3"/>
    <w:rsid w:val="00FE4542"/>
    <w:rsid w:val="00FF19EC"/>
    <w:rsid w:val="00FF338C"/>
    <w:rsid w:val="00FF5F79"/>
    <w:rsid w:val="00FF6067"/>
    <w:rsid w:val="00FF744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F3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8A5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AF3"/>
    <w:pPr>
      <w:ind w:left="720"/>
      <w:contextualSpacing/>
    </w:pPr>
    <w:rPr>
      <w:rFonts w:ascii="Times New Roman" w:hAnsi="Times New Roman" w:cs="Times New Roman"/>
      <w:bCs/>
      <w:i/>
      <w:color w:val="auto"/>
    </w:rPr>
  </w:style>
  <w:style w:type="numbering" w:customStyle="1" w:styleId="11">
    <w:name w:val="Нет списка1"/>
    <w:next w:val="a2"/>
    <w:uiPriority w:val="99"/>
    <w:semiHidden/>
    <w:rsid w:val="00B34B50"/>
  </w:style>
  <w:style w:type="character" w:customStyle="1" w:styleId="a4">
    <w:name w:val="Основной текст Знак"/>
    <w:aliases w:val="Body Text Char1 Знак,Body Text Char Char Знак"/>
    <w:link w:val="a5"/>
    <w:locked/>
    <w:rsid w:val="00B34B50"/>
    <w:rPr>
      <w:sz w:val="24"/>
      <w:szCs w:val="24"/>
    </w:rPr>
  </w:style>
  <w:style w:type="paragraph" w:styleId="a5">
    <w:name w:val="Body Text"/>
    <w:aliases w:val="Body Text Char1,Body Text Char Char"/>
    <w:basedOn w:val="a"/>
    <w:link w:val="a4"/>
    <w:rsid w:val="00B34B50"/>
    <w:pPr>
      <w:spacing w:line="360" w:lineRule="auto"/>
      <w:jc w:val="both"/>
    </w:pPr>
    <w:rPr>
      <w:color w:val="auto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34B50"/>
    <w:rPr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34B50"/>
    <w:pPr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34B50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B34B50"/>
    <w:pPr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34B50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B34B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rsid w:val="00B34B50"/>
    <w:rPr>
      <w:rFonts w:cs="Times New Roman"/>
      <w:color w:val="0000FF"/>
      <w:u w:val="single"/>
    </w:rPr>
  </w:style>
  <w:style w:type="character" w:customStyle="1" w:styleId="qfsearchtxt">
    <w:name w:val="qfsearchtxt"/>
    <w:rsid w:val="00B34B50"/>
    <w:rPr>
      <w:rFonts w:cs="Times New Roman"/>
    </w:rPr>
  </w:style>
  <w:style w:type="paragraph" w:styleId="ab">
    <w:name w:val="Balloon Text"/>
    <w:basedOn w:val="a"/>
    <w:link w:val="ac"/>
    <w:rsid w:val="00B34B50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B34B50"/>
    <w:rPr>
      <w:rFonts w:ascii="Tahoma" w:hAnsi="Tahoma" w:cs="Tahoma"/>
      <w:sz w:val="16"/>
      <w:szCs w:val="16"/>
    </w:rPr>
  </w:style>
  <w:style w:type="character" w:styleId="ad">
    <w:name w:val="FollowedHyperlink"/>
    <w:rsid w:val="00B34B50"/>
    <w:rPr>
      <w:color w:val="800080"/>
      <w:u w:val="single"/>
    </w:rPr>
  </w:style>
  <w:style w:type="paragraph" w:customStyle="1" w:styleId="Style3">
    <w:name w:val="Style3"/>
    <w:basedOn w:val="a"/>
    <w:rsid w:val="00B34B5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FontStyle12">
    <w:name w:val="Font Style12"/>
    <w:rsid w:val="00B34B50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3">
    <w:name w:val="Char Style 3"/>
    <w:link w:val="Style2"/>
    <w:rsid w:val="00B34B50"/>
    <w:rPr>
      <w:shd w:val="clear" w:color="auto" w:fill="FFFFFF"/>
    </w:rPr>
  </w:style>
  <w:style w:type="paragraph" w:customStyle="1" w:styleId="Style2">
    <w:name w:val="Style 2"/>
    <w:basedOn w:val="a"/>
    <w:link w:val="CharStyle3"/>
    <w:rsid w:val="00B34B50"/>
    <w:pPr>
      <w:widowControl w:val="0"/>
      <w:shd w:val="clear" w:color="auto" w:fill="FFFFFF"/>
      <w:spacing w:line="264" w:lineRule="exact"/>
    </w:pPr>
    <w:rPr>
      <w:color w:val="auto"/>
      <w:sz w:val="20"/>
      <w:szCs w:val="20"/>
      <w:lang w:eastAsia="en-US"/>
    </w:rPr>
  </w:style>
  <w:style w:type="character" w:customStyle="1" w:styleId="CharStyle4">
    <w:name w:val="Char Style 4"/>
    <w:rsid w:val="00B34B50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2">
    <w:name w:val="Char Style 12"/>
    <w:link w:val="Style11"/>
    <w:rsid w:val="00B34B50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rsid w:val="00B34B50"/>
    <w:pPr>
      <w:widowControl w:val="0"/>
      <w:shd w:val="clear" w:color="auto" w:fill="FFFFFF"/>
      <w:spacing w:after="120" w:line="0" w:lineRule="atLeast"/>
      <w:ind w:hanging="540"/>
    </w:pPr>
    <w:rPr>
      <w:color w:val="auto"/>
      <w:sz w:val="26"/>
      <w:szCs w:val="26"/>
      <w:lang w:eastAsia="en-US"/>
    </w:rPr>
  </w:style>
  <w:style w:type="character" w:customStyle="1" w:styleId="CharStyle7">
    <w:name w:val="Char Style 7"/>
    <w:link w:val="Style6"/>
    <w:rsid w:val="00B34B50"/>
    <w:rPr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rsid w:val="00B34B50"/>
    <w:pPr>
      <w:widowControl w:val="0"/>
      <w:shd w:val="clear" w:color="auto" w:fill="FFFFFF"/>
      <w:spacing w:line="321" w:lineRule="exact"/>
      <w:ind w:hanging="380"/>
      <w:jc w:val="center"/>
    </w:pPr>
    <w:rPr>
      <w:color w:val="auto"/>
      <w:sz w:val="21"/>
      <w:szCs w:val="21"/>
      <w:lang w:eastAsia="en-US"/>
    </w:rPr>
  </w:style>
  <w:style w:type="character" w:customStyle="1" w:styleId="CharStyle13">
    <w:name w:val="Char Style 13"/>
    <w:link w:val="Style12"/>
    <w:rsid w:val="00B34B50"/>
    <w:rPr>
      <w:shd w:val="clear" w:color="auto" w:fill="FFFFFF"/>
    </w:rPr>
  </w:style>
  <w:style w:type="paragraph" w:customStyle="1" w:styleId="Style12">
    <w:name w:val="Style 12"/>
    <w:basedOn w:val="a"/>
    <w:link w:val="CharStyle13"/>
    <w:rsid w:val="00B34B50"/>
    <w:pPr>
      <w:widowControl w:val="0"/>
      <w:shd w:val="clear" w:color="auto" w:fill="FFFFFF"/>
      <w:spacing w:line="0" w:lineRule="atLeast"/>
      <w:ind w:hanging="520"/>
    </w:pPr>
    <w:rPr>
      <w:color w:val="auto"/>
      <w:sz w:val="20"/>
      <w:szCs w:val="20"/>
      <w:lang w:eastAsia="en-US"/>
    </w:rPr>
  </w:style>
  <w:style w:type="character" w:customStyle="1" w:styleId="CharStyle5">
    <w:name w:val="Char Style 5"/>
    <w:link w:val="Style4"/>
    <w:rsid w:val="00B34B50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B34B50"/>
    <w:pPr>
      <w:widowControl w:val="0"/>
      <w:shd w:val="clear" w:color="auto" w:fill="FFFFFF"/>
      <w:spacing w:after="420" w:line="250" w:lineRule="exact"/>
      <w:jc w:val="center"/>
    </w:pPr>
    <w:rPr>
      <w:color w:val="auto"/>
      <w:sz w:val="20"/>
      <w:szCs w:val="20"/>
      <w:lang w:eastAsia="en-US"/>
    </w:rPr>
  </w:style>
  <w:style w:type="character" w:customStyle="1" w:styleId="s1">
    <w:name w:val="s1"/>
    <w:rsid w:val="00B34B50"/>
  </w:style>
  <w:style w:type="paragraph" w:customStyle="1" w:styleId="p6">
    <w:name w:val="p6"/>
    <w:basedOn w:val="a"/>
    <w:rsid w:val="00B34B5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extended-textfull">
    <w:name w:val="extended-text__full"/>
    <w:rsid w:val="00B34B50"/>
  </w:style>
  <w:style w:type="character" w:customStyle="1" w:styleId="10">
    <w:name w:val="Заголовок 1 Знак"/>
    <w:basedOn w:val="a0"/>
    <w:link w:val="1"/>
    <w:rsid w:val="00FC38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yle1">
    <w:name w:val="Style1"/>
    <w:basedOn w:val="a"/>
    <w:rsid w:val="00FC38A5"/>
    <w:pPr>
      <w:widowControl w:val="0"/>
      <w:autoSpaceDE w:val="0"/>
      <w:autoSpaceDN w:val="0"/>
      <w:adjustRightInd w:val="0"/>
      <w:spacing w:line="277" w:lineRule="exact"/>
      <w:ind w:firstLine="350"/>
    </w:pPr>
    <w:rPr>
      <w:rFonts w:ascii="Times New Roman" w:hAnsi="Times New Roman" w:cs="Times New Roman"/>
      <w:color w:val="auto"/>
    </w:rPr>
  </w:style>
  <w:style w:type="paragraph" w:customStyle="1" w:styleId="Style20">
    <w:name w:val="Style2"/>
    <w:basedOn w:val="a"/>
    <w:rsid w:val="00FC38A5"/>
    <w:pPr>
      <w:widowControl w:val="0"/>
      <w:autoSpaceDE w:val="0"/>
      <w:autoSpaceDN w:val="0"/>
      <w:adjustRightInd w:val="0"/>
      <w:spacing w:line="269" w:lineRule="exact"/>
      <w:ind w:firstLine="149"/>
    </w:pPr>
    <w:rPr>
      <w:rFonts w:ascii="Times New Roman" w:hAnsi="Times New Roman" w:cs="Times New Roman"/>
      <w:color w:val="auto"/>
    </w:rPr>
  </w:style>
  <w:style w:type="paragraph" w:customStyle="1" w:styleId="Style40">
    <w:name w:val="Style4"/>
    <w:basedOn w:val="a"/>
    <w:rsid w:val="00FC38A5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FC38A5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60">
    <w:name w:val="Style6"/>
    <w:basedOn w:val="a"/>
    <w:rsid w:val="00FC38A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FC38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FC38A5"/>
    <w:pPr>
      <w:widowControl w:val="0"/>
      <w:autoSpaceDE w:val="0"/>
      <w:autoSpaceDN w:val="0"/>
      <w:adjustRightInd w:val="0"/>
      <w:spacing w:line="274" w:lineRule="exact"/>
      <w:ind w:hanging="466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FC38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rsid w:val="00FC38A5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rsid w:val="00FC38A5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qFormat/>
    <w:rsid w:val="00FC38A5"/>
    <w:pPr>
      <w:autoSpaceDE w:val="0"/>
      <w:autoSpaceDN w:val="0"/>
      <w:jc w:val="center"/>
    </w:pPr>
    <w:rPr>
      <w:rFonts w:ascii="Arial" w:hAnsi="Arial" w:cs="Arial"/>
      <w:b/>
      <w:color w:val="auto"/>
      <w:szCs w:val="20"/>
    </w:rPr>
  </w:style>
  <w:style w:type="character" w:customStyle="1" w:styleId="af">
    <w:name w:val="Название Знак"/>
    <w:basedOn w:val="a0"/>
    <w:link w:val="ae"/>
    <w:rsid w:val="00FC38A5"/>
    <w:rPr>
      <w:rFonts w:ascii="Arial" w:hAnsi="Arial" w:cs="Arial"/>
      <w:b/>
      <w:sz w:val="24"/>
      <w:lang w:eastAsia="ru-RU"/>
    </w:rPr>
  </w:style>
  <w:style w:type="paragraph" w:styleId="2">
    <w:name w:val="Body Text 2"/>
    <w:basedOn w:val="a"/>
    <w:link w:val="20"/>
    <w:semiHidden/>
    <w:unhideWhenUsed/>
    <w:rsid w:val="00FC38A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semiHidden/>
    <w:rsid w:val="00FC38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"/>
    <w:next w:val="a"/>
    <w:uiPriority w:val="99"/>
    <w:rsid w:val="00FC38A5"/>
    <w:pPr>
      <w:autoSpaceDE w:val="0"/>
      <w:autoSpaceDN w:val="0"/>
      <w:adjustRightInd w:val="0"/>
    </w:pPr>
    <w:rPr>
      <w:rFonts w:ascii="EUAlbertina" w:hAnsi="EUAlbertina" w:cs="Times New Roman"/>
      <w:color w:val="auto"/>
    </w:rPr>
  </w:style>
  <w:style w:type="paragraph" w:customStyle="1" w:styleId="13">
    <w:name w:val="1"/>
    <w:basedOn w:val="1"/>
    <w:rsid w:val="00FC38A5"/>
    <w:pPr>
      <w:keepLines w:val="0"/>
      <w:widowControl/>
      <w:autoSpaceDE/>
      <w:autoSpaceDN/>
      <w:adjustRightInd/>
      <w:spacing w:before="0" w:after="240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table" w:styleId="af0">
    <w:name w:val="Table Grid"/>
    <w:basedOn w:val="a1"/>
    <w:rsid w:val="00FC38A5"/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F3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8A5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AF3"/>
    <w:pPr>
      <w:ind w:left="720"/>
      <w:contextualSpacing/>
    </w:pPr>
    <w:rPr>
      <w:rFonts w:ascii="Times New Roman" w:hAnsi="Times New Roman" w:cs="Times New Roman"/>
      <w:bCs/>
      <w:i/>
      <w:color w:val="auto"/>
    </w:rPr>
  </w:style>
  <w:style w:type="numbering" w:customStyle="1" w:styleId="11">
    <w:name w:val="Нет списка1"/>
    <w:next w:val="a2"/>
    <w:uiPriority w:val="99"/>
    <w:semiHidden/>
    <w:rsid w:val="00B34B50"/>
  </w:style>
  <w:style w:type="character" w:customStyle="1" w:styleId="a4">
    <w:name w:val="Основной текст Знак"/>
    <w:aliases w:val="Body Text Char1 Знак,Body Text Char Char Знак"/>
    <w:link w:val="a5"/>
    <w:locked/>
    <w:rsid w:val="00B34B50"/>
    <w:rPr>
      <w:sz w:val="24"/>
      <w:szCs w:val="24"/>
    </w:rPr>
  </w:style>
  <w:style w:type="paragraph" w:styleId="a5">
    <w:name w:val="Body Text"/>
    <w:aliases w:val="Body Text Char1,Body Text Char Char"/>
    <w:basedOn w:val="a"/>
    <w:link w:val="a4"/>
    <w:rsid w:val="00B34B50"/>
    <w:pPr>
      <w:spacing w:line="360" w:lineRule="auto"/>
      <w:jc w:val="both"/>
    </w:pPr>
    <w:rPr>
      <w:color w:val="auto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34B50"/>
    <w:rPr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34B50"/>
    <w:pPr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34B50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B34B50"/>
    <w:pPr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34B50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B34B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rsid w:val="00B34B50"/>
    <w:rPr>
      <w:rFonts w:cs="Times New Roman"/>
      <w:color w:val="0000FF"/>
      <w:u w:val="single"/>
    </w:rPr>
  </w:style>
  <w:style w:type="character" w:customStyle="1" w:styleId="qfsearchtxt">
    <w:name w:val="qfsearchtxt"/>
    <w:rsid w:val="00B34B50"/>
    <w:rPr>
      <w:rFonts w:cs="Times New Roman"/>
    </w:rPr>
  </w:style>
  <w:style w:type="paragraph" w:styleId="ab">
    <w:name w:val="Balloon Text"/>
    <w:basedOn w:val="a"/>
    <w:link w:val="ac"/>
    <w:rsid w:val="00B34B50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B34B50"/>
    <w:rPr>
      <w:rFonts w:ascii="Tahoma" w:hAnsi="Tahoma" w:cs="Tahoma"/>
      <w:sz w:val="16"/>
      <w:szCs w:val="16"/>
    </w:rPr>
  </w:style>
  <w:style w:type="character" w:styleId="ad">
    <w:name w:val="FollowedHyperlink"/>
    <w:rsid w:val="00B34B50"/>
    <w:rPr>
      <w:color w:val="800080"/>
      <w:u w:val="single"/>
    </w:rPr>
  </w:style>
  <w:style w:type="paragraph" w:customStyle="1" w:styleId="Style3">
    <w:name w:val="Style3"/>
    <w:basedOn w:val="a"/>
    <w:rsid w:val="00B34B5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FontStyle12">
    <w:name w:val="Font Style12"/>
    <w:rsid w:val="00B34B50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3">
    <w:name w:val="Char Style 3"/>
    <w:link w:val="Style2"/>
    <w:rsid w:val="00B34B50"/>
    <w:rPr>
      <w:shd w:val="clear" w:color="auto" w:fill="FFFFFF"/>
    </w:rPr>
  </w:style>
  <w:style w:type="paragraph" w:customStyle="1" w:styleId="Style2">
    <w:name w:val="Style 2"/>
    <w:basedOn w:val="a"/>
    <w:link w:val="CharStyle3"/>
    <w:rsid w:val="00B34B50"/>
    <w:pPr>
      <w:widowControl w:val="0"/>
      <w:shd w:val="clear" w:color="auto" w:fill="FFFFFF"/>
      <w:spacing w:line="264" w:lineRule="exact"/>
    </w:pPr>
    <w:rPr>
      <w:color w:val="auto"/>
      <w:sz w:val="20"/>
      <w:szCs w:val="20"/>
      <w:lang w:eastAsia="en-US"/>
    </w:rPr>
  </w:style>
  <w:style w:type="character" w:customStyle="1" w:styleId="CharStyle4">
    <w:name w:val="Char Style 4"/>
    <w:rsid w:val="00B34B50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2">
    <w:name w:val="Char Style 12"/>
    <w:link w:val="Style11"/>
    <w:rsid w:val="00B34B50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rsid w:val="00B34B50"/>
    <w:pPr>
      <w:widowControl w:val="0"/>
      <w:shd w:val="clear" w:color="auto" w:fill="FFFFFF"/>
      <w:spacing w:after="120" w:line="0" w:lineRule="atLeast"/>
      <w:ind w:hanging="540"/>
    </w:pPr>
    <w:rPr>
      <w:color w:val="auto"/>
      <w:sz w:val="26"/>
      <w:szCs w:val="26"/>
      <w:lang w:eastAsia="en-US"/>
    </w:rPr>
  </w:style>
  <w:style w:type="character" w:customStyle="1" w:styleId="CharStyle7">
    <w:name w:val="Char Style 7"/>
    <w:link w:val="Style6"/>
    <w:rsid w:val="00B34B50"/>
    <w:rPr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rsid w:val="00B34B50"/>
    <w:pPr>
      <w:widowControl w:val="0"/>
      <w:shd w:val="clear" w:color="auto" w:fill="FFFFFF"/>
      <w:spacing w:line="321" w:lineRule="exact"/>
      <w:ind w:hanging="380"/>
      <w:jc w:val="center"/>
    </w:pPr>
    <w:rPr>
      <w:color w:val="auto"/>
      <w:sz w:val="21"/>
      <w:szCs w:val="21"/>
      <w:lang w:eastAsia="en-US"/>
    </w:rPr>
  </w:style>
  <w:style w:type="character" w:customStyle="1" w:styleId="CharStyle13">
    <w:name w:val="Char Style 13"/>
    <w:link w:val="Style12"/>
    <w:rsid w:val="00B34B50"/>
    <w:rPr>
      <w:shd w:val="clear" w:color="auto" w:fill="FFFFFF"/>
    </w:rPr>
  </w:style>
  <w:style w:type="paragraph" w:customStyle="1" w:styleId="Style12">
    <w:name w:val="Style 12"/>
    <w:basedOn w:val="a"/>
    <w:link w:val="CharStyle13"/>
    <w:rsid w:val="00B34B50"/>
    <w:pPr>
      <w:widowControl w:val="0"/>
      <w:shd w:val="clear" w:color="auto" w:fill="FFFFFF"/>
      <w:spacing w:line="0" w:lineRule="atLeast"/>
      <w:ind w:hanging="520"/>
    </w:pPr>
    <w:rPr>
      <w:color w:val="auto"/>
      <w:sz w:val="20"/>
      <w:szCs w:val="20"/>
      <w:lang w:eastAsia="en-US"/>
    </w:rPr>
  </w:style>
  <w:style w:type="character" w:customStyle="1" w:styleId="CharStyle5">
    <w:name w:val="Char Style 5"/>
    <w:link w:val="Style4"/>
    <w:rsid w:val="00B34B50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B34B50"/>
    <w:pPr>
      <w:widowControl w:val="0"/>
      <w:shd w:val="clear" w:color="auto" w:fill="FFFFFF"/>
      <w:spacing w:after="420" w:line="250" w:lineRule="exact"/>
      <w:jc w:val="center"/>
    </w:pPr>
    <w:rPr>
      <w:color w:val="auto"/>
      <w:sz w:val="20"/>
      <w:szCs w:val="20"/>
      <w:lang w:eastAsia="en-US"/>
    </w:rPr>
  </w:style>
  <w:style w:type="character" w:customStyle="1" w:styleId="s1">
    <w:name w:val="s1"/>
    <w:rsid w:val="00B34B50"/>
  </w:style>
  <w:style w:type="paragraph" w:customStyle="1" w:styleId="p6">
    <w:name w:val="p6"/>
    <w:basedOn w:val="a"/>
    <w:rsid w:val="00B34B5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extended-textfull">
    <w:name w:val="extended-text__full"/>
    <w:rsid w:val="00B34B50"/>
  </w:style>
  <w:style w:type="character" w:customStyle="1" w:styleId="10">
    <w:name w:val="Заголовок 1 Знак"/>
    <w:basedOn w:val="a0"/>
    <w:link w:val="1"/>
    <w:rsid w:val="00FC38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yle1">
    <w:name w:val="Style1"/>
    <w:basedOn w:val="a"/>
    <w:rsid w:val="00FC38A5"/>
    <w:pPr>
      <w:widowControl w:val="0"/>
      <w:autoSpaceDE w:val="0"/>
      <w:autoSpaceDN w:val="0"/>
      <w:adjustRightInd w:val="0"/>
      <w:spacing w:line="277" w:lineRule="exact"/>
      <w:ind w:firstLine="350"/>
    </w:pPr>
    <w:rPr>
      <w:rFonts w:ascii="Times New Roman" w:hAnsi="Times New Roman" w:cs="Times New Roman"/>
      <w:color w:val="auto"/>
    </w:rPr>
  </w:style>
  <w:style w:type="paragraph" w:customStyle="1" w:styleId="Style20">
    <w:name w:val="Style2"/>
    <w:basedOn w:val="a"/>
    <w:rsid w:val="00FC38A5"/>
    <w:pPr>
      <w:widowControl w:val="0"/>
      <w:autoSpaceDE w:val="0"/>
      <w:autoSpaceDN w:val="0"/>
      <w:adjustRightInd w:val="0"/>
      <w:spacing w:line="269" w:lineRule="exact"/>
      <w:ind w:firstLine="149"/>
    </w:pPr>
    <w:rPr>
      <w:rFonts w:ascii="Times New Roman" w:hAnsi="Times New Roman" w:cs="Times New Roman"/>
      <w:color w:val="auto"/>
    </w:rPr>
  </w:style>
  <w:style w:type="paragraph" w:customStyle="1" w:styleId="Style40">
    <w:name w:val="Style4"/>
    <w:basedOn w:val="a"/>
    <w:rsid w:val="00FC38A5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FC38A5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60">
    <w:name w:val="Style6"/>
    <w:basedOn w:val="a"/>
    <w:rsid w:val="00FC38A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FC38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FC38A5"/>
    <w:pPr>
      <w:widowControl w:val="0"/>
      <w:autoSpaceDE w:val="0"/>
      <w:autoSpaceDN w:val="0"/>
      <w:adjustRightInd w:val="0"/>
      <w:spacing w:line="274" w:lineRule="exact"/>
      <w:ind w:hanging="466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FC38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rsid w:val="00FC38A5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rsid w:val="00FC38A5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qFormat/>
    <w:rsid w:val="00FC38A5"/>
    <w:pPr>
      <w:autoSpaceDE w:val="0"/>
      <w:autoSpaceDN w:val="0"/>
      <w:jc w:val="center"/>
    </w:pPr>
    <w:rPr>
      <w:rFonts w:ascii="Arial" w:hAnsi="Arial" w:cs="Arial"/>
      <w:b/>
      <w:color w:val="auto"/>
      <w:szCs w:val="20"/>
    </w:rPr>
  </w:style>
  <w:style w:type="character" w:customStyle="1" w:styleId="af">
    <w:name w:val="Название Знак"/>
    <w:basedOn w:val="a0"/>
    <w:link w:val="ae"/>
    <w:rsid w:val="00FC38A5"/>
    <w:rPr>
      <w:rFonts w:ascii="Arial" w:hAnsi="Arial" w:cs="Arial"/>
      <w:b/>
      <w:sz w:val="24"/>
      <w:lang w:eastAsia="ru-RU"/>
    </w:rPr>
  </w:style>
  <w:style w:type="paragraph" w:styleId="2">
    <w:name w:val="Body Text 2"/>
    <w:basedOn w:val="a"/>
    <w:link w:val="20"/>
    <w:semiHidden/>
    <w:unhideWhenUsed/>
    <w:rsid w:val="00FC38A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semiHidden/>
    <w:rsid w:val="00FC38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"/>
    <w:next w:val="a"/>
    <w:uiPriority w:val="99"/>
    <w:rsid w:val="00FC38A5"/>
    <w:pPr>
      <w:autoSpaceDE w:val="0"/>
      <w:autoSpaceDN w:val="0"/>
      <w:adjustRightInd w:val="0"/>
    </w:pPr>
    <w:rPr>
      <w:rFonts w:ascii="EUAlbertina" w:hAnsi="EUAlbertina" w:cs="Times New Roman"/>
      <w:color w:val="auto"/>
    </w:rPr>
  </w:style>
  <w:style w:type="paragraph" w:customStyle="1" w:styleId="13">
    <w:name w:val="1"/>
    <w:basedOn w:val="1"/>
    <w:rsid w:val="00FC38A5"/>
    <w:pPr>
      <w:keepLines w:val="0"/>
      <w:widowControl/>
      <w:autoSpaceDE/>
      <w:autoSpaceDN/>
      <w:adjustRightInd/>
      <w:spacing w:before="0" w:after="240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table" w:styleId="af0">
    <w:name w:val="Table Grid"/>
    <w:basedOn w:val="a1"/>
    <w:rsid w:val="00FC38A5"/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D77B-3D2E-468A-8D23-26B896A5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12075</Words>
  <Characters>68833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Головцова Антонина Игоревна</dc:creator>
  <cp:lastModifiedBy>Марина Крупнова</cp:lastModifiedBy>
  <cp:revision>4</cp:revision>
  <cp:lastPrinted>2021-04-29T10:18:00Z</cp:lastPrinted>
  <dcterms:created xsi:type="dcterms:W3CDTF">2021-06-30T14:04:00Z</dcterms:created>
  <dcterms:modified xsi:type="dcterms:W3CDTF">2022-05-04T13:12:00Z</dcterms:modified>
</cp:coreProperties>
</file>